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shd w:val="clear" w:color="auto" w:fill="1D73D6"/>
        <w:tblLook w:val="0000" w:firstRow="0" w:lastRow="0" w:firstColumn="0" w:lastColumn="0" w:noHBand="0" w:noVBand="0"/>
      </w:tblPr>
      <w:tblGrid>
        <w:gridCol w:w="8122"/>
        <w:gridCol w:w="1238"/>
      </w:tblGrid>
      <w:tr w:rsidR="00093EFD" w:rsidRPr="00B1193A" w14:paraId="5BE72103" w14:textId="77777777" w:rsidTr="00CE0E15">
        <w:tblPrEx>
          <w:tblCellMar>
            <w:top w:w="0" w:type="dxa"/>
            <w:bottom w:w="0" w:type="dxa"/>
          </w:tblCellMar>
        </w:tblPrEx>
        <w:trPr>
          <w:cantSplit/>
        </w:trPr>
        <w:tc>
          <w:tcPr>
            <w:tcW w:w="8122" w:type="dxa"/>
            <w:shd w:val="clear" w:color="auto" w:fill="1D73D6"/>
          </w:tcPr>
          <w:p w14:paraId="4B037F05" w14:textId="77777777" w:rsidR="00093EFD" w:rsidRPr="00B1193A" w:rsidRDefault="00093EFD">
            <w:pPr>
              <w:pStyle w:val="cTOCHead"/>
            </w:pPr>
            <w:bookmarkStart w:id="0" w:name="_Hlk122514901"/>
            <w:bookmarkStart w:id="1" w:name="_Hlk153548440"/>
            <w:r w:rsidRPr="00B1193A">
              <w:t xml:space="preserve">section </w:t>
            </w:r>
            <w:r w:rsidR="001A64FD" w:rsidRPr="00B1193A">
              <w:t xml:space="preserve">II </w:t>
            </w:r>
            <w:r w:rsidR="00CD553F" w:rsidRPr="00B1193A">
              <w:t>–</w:t>
            </w:r>
            <w:r w:rsidR="001A64FD" w:rsidRPr="00B1193A">
              <w:t xml:space="preserve"> Counseling and Crisis Services</w:t>
            </w:r>
          </w:p>
          <w:p w14:paraId="602CB862" w14:textId="77777777" w:rsidR="00093EFD" w:rsidRPr="00B1193A" w:rsidRDefault="00093EFD">
            <w:pPr>
              <w:pStyle w:val="cTOCHead"/>
            </w:pPr>
            <w:r w:rsidRPr="00B1193A">
              <w:t>Contents</w:t>
            </w:r>
          </w:p>
        </w:tc>
        <w:tc>
          <w:tcPr>
            <w:tcW w:w="1238" w:type="dxa"/>
            <w:shd w:val="clear" w:color="auto" w:fill="1D73D6"/>
            <w:vAlign w:val="center"/>
          </w:tcPr>
          <w:p w14:paraId="2EAA7213" w14:textId="77777777" w:rsidR="00093EFD" w:rsidRPr="00B1193A" w:rsidRDefault="00093EFD">
            <w:pPr>
              <w:pStyle w:val="cDate1"/>
              <w:rPr>
                <w:bCs/>
              </w:rPr>
            </w:pPr>
          </w:p>
        </w:tc>
      </w:tr>
    </w:tbl>
    <w:bookmarkStart w:id="2" w:name="_Hlk153550604"/>
    <w:bookmarkStart w:id="3" w:name="_Hlk199152685"/>
    <w:p w14:paraId="39917CEE" w14:textId="77777777" w:rsidR="001502D4" w:rsidRDefault="00CD553F">
      <w:pPr>
        <w:pStyle w:val="TOC1"/>
        <w:rPr>
          <w:rFonts w:asciiTheme="minorHAnsi" w:eastAsiaTheme="minorEastAsia" w:hAnsiTheme="minorHAnsi" w:cstheme="minorBidi"/>
          <w:b w:val="0"/>
          <w:caps w:val="0"/>
          <w:color w:val="auto"/>
          <w:kern w:val="2"/>
          <w:sz w:val="24"/>
          <w:szCs w:val="24"/>
          <w14:ligatures w14:val="standardContextual"/>
        </w:rPr>
      </w:pPr>
      <w:r w:rsidRPr="00B1193A">
        <w:fldChar w:fldCharType="begin"/>
      </w:r>
      <w:r w:rsidRPr="00B1193A">
        <w:instrText xml:space="preserve"> TOC \o "1-9" \n \h \z \t "chead1,1,chead2,2" </w:instrText>
      </w:r>
      <w:r w:rsidRPr="00B1193A">
        <w:fldChar w:fldCharType="separate"/>
      </w:r>
      <w:hyperlink w:anchor="_Toc199152686" w:history="1">
        <w:r w:rsidR="001502D4" w:rsidRPr="000858A0">
          <w:rPr>
            <w:rStyle w:val="Hyperlink"/>
          </w:rPr>
          <w:t>200.000</w:t>
        </w:r>
        <w:r w:rsidR="001502D4">
          <w:rPr>
            <w:rFonts w:asciiTheme="minorHAnsi" w:eastAsiaTheme="minorEastAsia" w:hAnsiTheme="minorHAnsi" w:cstheme="minorBidi"/>
            <w:b w:val="0"/>
            <w:caps w:val="0"/>
            <w:color w:val="auto"/>
            <w:kern w:val="2"/>
            <w:sz w:val="24"/>
            <w:szCs w:val="24"/>
            <w14:ligatures w14:val="standardContextual"/>
          </w:rPr>
          <w:tab/>
        </w:r>
        <w:r w:rsidR="001502D4" w:rsidRPr="000858A0">
          <w:rPr>
            <w:rStyle w:val="Hyperlink"/>
          </w:rPr>
          <w:t>Counseling and crisis services GENERAL INFORMATION</w:t>
        </w:r>
      </w:hyperlink>
    </w:p>
    <w:p w14:paraId="1D728596"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687" w:history="1">
        <w:r w:rsidRPr="000858A0">
          <w:rPr>
            <w:rStyle w:val="Hyperlink"/>
          </w:rPr>
          <w:t>201.000</w:t>
        </w:r>
        <w:r>
          <w:rPr>
            <w:rFonts w:asciiTheme="minorHAnsi" w:eastAsiaTheme="minorEastAsia" w:hAnsiTheme="minorHAnsi" w:cstheme="minorBidi"/>
            <w:kern w:val="2"/>
            <w:sz w:val="24"/>
            <w:szCs w:val="24"/>
            <w14:ligatures w14:val="standardContextual"/>
          </w:rPr>
          <w:tab/>
        </w:r>
        <w:r w:rsidRPr="000858A0">
          <w:rPr>
            <w:rStyle w:val="Hyperlink"/>
          </w:rPr>
          <w:t>Introduction</w:t>
        </w:r>
      </w:hyperlink>
    </w:p>
    <w:p w14:paraId="4D7B9E23"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688" w:history="1">
        <w:r w:rsidRPr="000858A0">
          <w:rPr>
            <w:rStyle w:val="Hyperlink"/>
          </w:rPr>
          <w:t>202.000</w:t>
        </w:r>
        <w:r>
          <w:rPr>
            <w:rFonts w:asciiTheme="minorHAnsi" w:eastAsiaTheme="minorEastAsia" w:hAnsiTheme="minorHAnsi" w:cstheme="minorBidi"/>
            <w:kern w:val="2"/>
            <w:sz w:val="24"/>
            <w:szCs w:val="24"/>
            <w14:ligatures w14:val="standardContextual"/>
          </w:rPr>
          <w:tab/>
        </w:r>
        <w:r w:rsidRPr="000858A0">
          <w:rPr>
            <w:rStyle w:val="Hyperlink"/>
          </w:rPr>
          <w:t>Arkansas Medicaid Participation Requirements for Counseling Services</w:t>
        </w:r>
      </w:hyperlink>
    </w:p>
    <w:p w14:paraId="1A6E8BF8" w14:textId="77777777" w:rsidR="001502D4" w:rsidRDefault="001502D4">
      <w:pPr>
        <w:pStyle w:val="TOC1"/>
        <w:rPr>
          <w:rFonts w:asciiTheme="minorHAnsi" w:eastAsiaTheme="minorEastAsia" w:hAnsiTheme="minorHAnsi" w:cstheme="minorBidi"/>
          <w:b w:val="0"/>
          <w:caps w:val="0"/>
          <w:color w:val="auto"/>
          <w:kern w:val="2"/>
          <w:sz w:val="24"/>
          <w:szCs w:val="24"/>
          <w14:ligatures w14:val="standardContextual"/>
        </w:rPr>
      </w:pPr>
      <w:hyperlink w:anchor="_Toc199152689" w:history="1">
        <w:r w:rsidRPr="000858A0">
          <w:rPr>
            <w:rStyle w:val="Hyperlink"/>
          </w:rPr>
          <w:t>210.000</w:t>
        </w:r>
        <w:r>
          <w:rPr>
            <w:rFonts w:asciiTheme="minorHAnsi" w:eastAsiaTheme="minorEastAsia" w:hAnsiTheme="minorHAnsi" w:cstheme="minorBidi"/>
            <w:b w:val="0"/>
            <w:caps w:val="0"/>
            <w:color w:val="auto"/>
            <w:kern w:val="2"/>
            <w:sz w:val="24"/>
            <w:szCs w:val="24"/>
            <w14:ligatures w14:val="standardContextual"/>
          </w:rPr>
          <w:tab/>
        </w:r>
        <w:r w:rsidRPr="000858A0">
          <w:rPr>
            <w:rStyle w:val="Hyperlink"/>
          </w:rPr>
          <w:t>PROGRAM COVERAGE</w:t>
        </w:r>
      </w:hyperlink>
    </w:p>
    <w:p w14:paraId="1DFC681C"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690" w:history="1">
        <w:r w:rsidRPr="000858A0">
          <w:rPr>
            <w:rStyle w:val="Hyperlink"/>
          </w:rPr>
          <w:t>210.100</w:t>
        </w:r>
        <w:r>
          <w:rPr>
            <w:rFonts w:asciiTheme="minorHAnsi" w:eastAsiaTheme="minorEastAsia" w:hAnsiTheme="minorHAnsi" w:cstheme="minorBidi"/>
            <w:kern w:val="2"/>
            <w:sz w:val="24"/>
            <w:szCs w:val="24"/>
            <w14:ligatures w14:val="standardContextual"/>
          </w:rPr>
          <w:tab/>
        </w:r>
        <w:r w:rsidRPr="000858A0">
          <w:rPr>
            <w:rStyle w:val="Hyperlink"/>
          </w:rPr>
          <w:t>Coverage of Services</w:t>
        </w:r>
      </w:hyperlink>
    </w:p>
    <w:p w14:paraId="7732CACB"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691" w:history="1">
        <w:r w:rsidRPr="000858A0">
          <w:rPr>
            <w:rStyle w:val="Hyperlink"/>
          </w:rPr>
          <w:t>210.200</w:t>
        </w:r>
        <w:r>
          <w:rPr>
            <w:rFonts w:asciiTheme="minorHAnsi" w:eastAsiaTheme="minorEastAsia" w:hAnsiTheme="minorHAnsi" w:cstheme="minorBidi"/>
            <w:kern w:val="2"/>
            <w:sz w:val="24"/>
            <w:szCs w:val="24"/>
            <w14:ligatures w14:val="standardContextual"/>
          </w:rPr>
          <w:tab/>
        </w:r>
        <w:r w:rsidRPr="000858A0">
          <w:rPr>
            <w:rStyle w:val="Hyperlink"/>
          </w:rPr>
          <w:t>Staff Requirements</w:t>
        </w:r>
      </w:hyperlink>
    </w:p>
    <w:p w14:paraId="729AB8AA"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692" w:history="1">
        <w:r w:rsidRPr="000858A0">
          <w:rPr>
            <w:rStyle w:val="Hyperlink"/>
          </w:rPr>
          <w:t>211.300</w:t>
        </w:r>
        <w:r>
          <w:rPr>
            <w:rFonts w:asciiTheme="minorHAnsi" w:eastAsiaTheme="minorEastAsia" w:hAnsiTheme="minorHAnsi" w:cstheme="minorBidi"/>
            <w:kern w:val="2"/>
            <w:sz w:val="24"/>
            <w:szCs w:val="24"/>
            <w14:ligatures w14:val="standardContextual"/>
          </w:rPr>
          <w:tab/>
        </w:r>
        <w:r w:rsidRPr="000858A0">
          <w:rPr>
            <w:rStyle w:val="Hyperlink"/>
          </w:rPr>
          <w:t>Certification of Performing Providers</w:t>
        </w:r>
      </w:hyperlink>
    </w:p>
    <w:p w14:paraId="34AB59C1"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693" w:history="1">
        <w:r w:rsidRPr="000858A0">
          <w:rPr>
            <w:rStyle w:val="Hyperlink"/>
          </w:rPr>
          <w:t>211.400</w:t>
        </w:r>
        <w:r>
          <w:rPr>
            <w:rFonts w:asciiTheme="minorHAnsi" w:eastAsiaTheme="minorEastAsia" w:hAnsiTheme="minorHAnsi" w:cstheme="minorBidi"/>
            <w:kern w:val="2"/>
            <w:sz w:val="24"/>
            <w:szCs w:val="24"/>
            <w14:ligatures w14:val="standardContextual"/>
          </w:rPr>
          <w:tab/>
        </w:r>
        <w:r w:rsidRPr="000858A0">
          <w:rPr>
            <w:rStyle w:val="Hyperlink"/>
          </w:rPr>
          <w:t>Facility Requirements</w:t>
        </w:r>
      </w:hyperlink>
    </w:p>
    <w:p w14:paraId="2C9F0EAA"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694" w:history="1">
        <w:r w:rsidRPr="000858A0">
          <w:rPr>
            <w:rStyle w:val="Hyperlink"/>
          </w:rPr>
          <w:t>211.500</w:t>
        </w:r>
        <w:r>
          <w:rPr>
            <w:rFonts w:asciiTheme="minorHAnsi" w:eastAsiaTheme="minorEastAsia" w:hAnsiTheme="minorHAnsi" w:cstheme="minorBidi"/>
            <w:kern w:val="2"/>
            <w:sz w:val="24"/>
            <w:szCs w:val="24"/>
            <w14:ligatures w14:val="standardContextual"/>
          </w:rPr>
          <w:tab/>
        </w:r>
        <w:r w:rsidRPr="000858A0">
          <w:rPr>
            <w:rStyle w:val="Hyperlink"/>
          </w:rPr>
          <w:t>Non-Refusal Requirement</w:t>
        </w:r>
      </w:hyperlink>
    </w:p>
    <w:p w14:paraId="6D026985"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695" w:history="1">
        <w:r w:rsidRPr="000858A0">
          <w:rPr>
            <w:rStyle w:val="Hyperlink"/>
          </w:rPr>
          <w:t>212.000</w:t>
        </w:r>
        <w:r>
          <w:rPr>
            <w:rFonts w:asciiTheme="minorHAnsi" w:eastAsiaTheme="minorEastAsia" w:hAnsiTheme="minorHAnsi" w:cstheme="minorBidi"/>
            <w:kern w:val="2"/>
            <w:sz w:val="24"/>
            <w:szCs w:val="24"/>
            <w14:ligatures w14:val="standardContextual"/>
          </w:rPr>
          <w:tab/>
        </w:r>
        <w:r w:rsidRPr="000858A0">
          <w:rPr>
            <w:rStyle w:val="Hyperlink"/>
          </w:rPr>
          <w:t>Scope</w:t>
        </w:r>
      </w:hyperlink>
    </w:p>
    <w:p w14:paraId="10970463"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696" w:history="1">
        <w:r w:rsidRPr="000858A0">
          <w:rPr>
            <w:rStyle w:val="Hyperlink"/>
          </w:rPr>
          <w:t>213.000</w:t>
        </w:r>
        <w:r>
          <w:rPr>
            <w:rFonts w:asciiTheme="minorHAnsi" w:eastAsiaTheme="minorEastAsia" w:hAnsiTheme="minorHAnsi" w:cstheme="minorBidi"/>
            <w:kern w:val="2"/>
            <w:sz w:val="24"/>
            <w:szCs w:val="24"/>
            <w14:ligatures w14:val="standardContextual"/>
          </w:rPr>
          <w:tab/>
        </w:r>
        <w:r w:rsidRPr="000858A0">
          <w:rPr>
            <w:rStyle w:val="Hyperlink"/>
          </w:rPr>
          <w:t>Counseling and Crisis Services Program Entry</w:t>
        </w:r>
      </w:hyperlink>
    </w:p>
    <w:p w14:paraId="0C900131"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697" w:history="1">
        <w:r w:rsidRPr="000858A0">
          <w:rPr>
            <w:rStyle w:val="Hyperlink"/>
          </w:rPr>
          <w:t>213.100</w:t>
        </w:r>
        <w:r>
          <w:rPr>
            <w:rFonts w:asciiTheme="minorHAnsi" w:eastAsiaTheme="minorEastAsia" w:hAnsiTheme="minorHAnsi" w:cstheme="minorBidi"/>
            <w:kern w:val="2"/>
            <w:sz w:val="24"/>
            <w:szCs w:val="24"/>
            <w14:ligatures w14:val="standardContextual"/>
          </w:rPr>
          <w:tab/>
        </w:r>
        <w:r w:rsidRPr="000858A0">
          <w:rPr>
            <w:rStyle w:val="Hyperlink"/>
          </w:rPr>
          <w:t>Independent Assessment Referral</w:t>
        </w:r>
      </w:hyperlink>
    </w:p>
    <w:p w14:paraId="0B8A6343"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698" w:history="1">
        <w:r w:rsidRPr="000858A0">
          <w:rPr>
            <w:rStyle w:val="Hyperlink"/>
          </w:rPr>
          <w:t>214.000</w:t>
        </w:r>
        <w:r>
          <w:rPr>
            <w:rFonts w:asciiTheme="minorHAnsi" w:eastAsiaTheme="minorEastAsia" w:hAnsiTheme="minorHAnsi" w:cstheme="minorBidi"/>
            <w:kern w:val="2"/>
            <w:sz w:val="24"/>
            <w:szCs w:val="24"/>
            <w14:ligatures w14:val="standardContextual"/>
          </w:rPr>
          <w:tab/>
        </w:r>
        <w:r w:rsidRPr="000858A0">
          <w:rPr>
            <w:rStyle w:val="Hyperlink"/>
          </w:rPr>
          <w:t>Role of Providers of Counseling Services</w:t>
        </w:r>
      </w:hyperlink>
    </w:p>
    <w:p w14:paraId="570EA621"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699" w:history="1">
        <w:r w:rsidRPr="000858A0">
          <w:rPr>
            <w:rStyle w:val="Hyperlink"/>
          </w:rPr>
          <w:t>214.100</w:t>
        </w:r>
        <w:r>
          <w:rPr>
            <w:rFonts w:asciiTheme="minorHAnsi" w:eastAsiaTheme="minorEastAsia" w:hAnsiTheme="minorHAnsi" w:cstheme="minorBidi"/>
            <w:kern w:val="2"/>
            <w:sz w:val="24"/>
            <w:szCs w:val="24"/>
            <w14:ligatures w14:val="standardContextual"/>
          </w:rPr>
          <w:tab/>
        </w:r>
        <w:r w:rsidRPr="000858A0">
          <w:rPr>
            <w:rStyle w:val="Hyperlink"/>
          </w:rPr>
          <w:t>Parent/Caregiver &amp; Child (Dyadic treatment of Children age 0-47 months &amp; Parent/Caregiver)</w:t>
        </w:r>
      </w:hyperlink>
    </w:p>
    <w:p w14:paraId="680820F2"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700" w:history="1">
        <w:r w:rsidRPr="000858A0">
          <w:rPr>
            <w:rStyle w:val="Hyperlink"/>
          </w:rPr>
          <w:t>214.200</w:t>
        </w:r>
        <w:r>
          <w:rPr>
            <w:rFonts w:asciiTheme="minorHAnsi" w:eastAsiaTheme="minorEastAsia" w:hAnsiTheme="minorHAnsi" w:cstheme="minorBidi"/>
            <w:kern w:val="2"/>
            <w:sz w:val="24"/>
            <w:szCs w:val="24"/>
            <w14:ligatures w14:val="standardContextual"/>
          </w:rPr>
          <w:tab/>
        </w:r>
        <w:r w:rsidRPr="000858A0">
          <w:rPr>
            <w:rStyle w:val="Hyperlink"/>
          </w:rPr>
          <w:t>Medication Assisted Treatment and Opioid Use Disorder or Alcohol Use Disorder Treatment Drugs</w:t>
        </w:r>
      </w:hyperlink>
    </w:p>
    <w:p w14:paraId="1AE4BF67"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701" w:history="1">
        <w:r w:rsidRPr="000858A0">
          <w:rPr>
            <w:rStyle w:val="Hyperlink"/>
          </w:rPr>
          <w:t>214.300</w:t>
        </w:r>
        <w:r>
          <w:rPr>
            <w:rFonts w:asciiTheme="minorHAnsi" w:eastAsiaTheme="minorEastAsia" w:hAnsiTheme="minorHAnsi" w:cstheme="minorBidi"/>
            <w:kern w:val="2"/>
            <w:sz w:val="24"/>
            <w:szCs w:val="24"/>
            <w14:ligatures w14:val="standardContextual"/>
          </w:rPr>
          <w:tab/>
        </w:r>
        <w:r w:rsidRPr="000858A0">
          <w:rPr>
            <w:rStyle w:val="Hyperlink"/>
          </w:rPr>
          <w:t>Substance Abuse Covered Codes</w:t>
        </w:r>
      </w:hyperlink>
    </w:p>
    <w:p w14:paraId="548FA3F0"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702" w:history="1">
        <w:r w:rsidRPr="000858A0">
          <w:rPr>
            <w:rStyle w:val="Hyperlink"/>
          </w:rPr>
          <w:t>219.110</w:t>
        </w:r>
        <w:r>
          <w:rPr>
            <w:rFonts w:asciiTheme="minorHAnsi" w:eastAsiaTheme="minorEastAsia" w:hAnsiTheme="minorHAnsi" w:cstheme="minorBidi"/>
            <w:kern w:val="2"/>
            <w:sz w:val="24"/>
            <w:szCs w:val="24"/>
            <w14:ligatures w14:val="standardContextual"/>
          </w:rPr>
          <w:tab/>
        </w:r>
        <w:r w:rsidRPr="000858A0">
          <w:rPr>
            <w:rStyle w:val="Hyperlink"/>
          </w:rPr>
          <w:t>Daily Limit of Client Services</w:t>
        </w:r>
      </w:hyperlink>
    </w:p>
    <w:p w14:paraId="25912001"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703" w:history="1">
        <w:r w:rsidRPr="000858A0">
          <w:rPr>
            <w:rStyle w:val="Hyperlink"/>
          </w:rPr>
          <w:t>219.200</w:t>
        </w:r>
        <w:r>
          <w:rPr>
            <w:rFonts w:asciiTheme="minorHAnsi" w:eastAsiaTheme="minorEastAsia" w:hAnsiTheme="minorHAnsi" w:cstheme="minorBidi"/>
            <w:kern w:val="2"/>
            <w:sz w:val="24"/>
            <w:szCs w:val="24"/>
            <w14:ligatures w14:val="standardContextual"/>
          </w:rPr>
          <w:tab/>
        </w:r>
        <w:r w:rsidRPr="000858A0">
          <w:rPr>
            <w:rStyle w:val="Hyperlink"/>
          </w:rPr>
          <w:t>Telemedicine (Interactive Electronic Transactions) Services</w:t>
        </w:r>
      </w:hyperlink>
    </w:p>
    <w:p w14:paraId="4B859CD5"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704" w:history="1">
        <w:r w:rsidRPr="000858A0">
          <w:rPr>
            <w:rStyle w:val="Hyperlink"/>
          </w:rPr>
          <w:t>223.000</w:t>
        </w:r>
        <w:r>
          <w:rPr>
            <w:rFonts w:asciiTheme="minorHAnsi" w:eastAsiaTheme="minorEastAsia" w:hAnsiTheme="minorHAnsi" w:cstheme="minorBidi"/>
            <w:kern w:val="2"/>
            <w:sz w:val="24"/>
            <w:szCs w:val="24"/>
            <w14:ligatures w14:val="standardContextual"/>
          </w:rPr>
          <w:tab/>
        </w:r>
        <w:r w:rsidRPr="000858A0">
          <w:rPr>
            <w:rStyle w:val="Hyperlink"/>
          </w:rPr>
          <w:t>Exclusions</w:t>
        </w:r>
      </w:hyperlink>
    </w:p>
    <w:p w14:paraId="5FDE6261"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705" w:history="1">
        <w:r w:rsidRPr="000858A0">
          <w:rPr>
            <w:rStyle w:val="Hyperlink"/>
          </w:rPr>
          <w:t>224.000</w:t>
        </w:r>
        <w:r>
          <w:rPr>
            <w:rFonts w:asciiTheme="minorHAnsi" w:eastAsiaTheme="minorEastAsia" w:hAnsiTheme="minorHAnsi" w:cstheme="minorBidi"/>
            <w:kern w:val="2"/>
            <w:sz w:val="24"/>
            <w:szCs w:val="24"/>
            <w14:ligatures w14:val="standardContextual"/>
          </w:rPr>
          <w:tab/>
        </w:r>
        <w:r w:rsidRPr="000858A0">
          <w:rPr>
            <w:rStyle w:val="Hyperlink"/>
          </w:rPr>
          <w:t>Physician’s Role</w:t>
        </w:r>
      </w:hyperlink>
    </w:p>
    <w:p w14:paraId="71711C9F"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706" w:history="1">
        <w:r w:rsidRPr="000858A0">
          <w:rPr>
            <w:rStyle w:val="Hyperlink"/>
          </w:rPr>
          <w:t>225.000</w:t>
        </w:r>
        <w:r>
          <w:rPr>
            <w:rFonts w:asciiTheme="minorHAnsi" w:eastAsiaTheme="minorEastAsia" w:hAnsiTheme="minorHAnsi" w:cstheme="minorBidi"/>
            <w:kern w:val="2"/>
            <w:sz w:val="24"/>
            <w:szCs w:val="24"/>
            <w14:ligatures w14:val="standardContextual"/>
          </w:rPr>
          <w:tab/>
        </w:r>
        <w:r w:rsidRPr="000858A0">
          <w:rPr>
            <w:rStyle w:val="Hyperlink"/>
          </w:rPr>
          <w:t>Diagnosis and Clinical Impression</w:t>
        </w:r>
      </w:hyperlink>
    </w:p>
    <w:p w14:paraId="1B63E37E"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707" w:history="1">
        <w:r w:rsidRPr="000858A0">
          <w:rPr>
            <w:rStyle w:val="Hyperlink"/>
          </w:rPr>
          <w:t>226.000</w:t>
        </w:r>
        <w:r>
          <w:rPr>
            <w:rFonts w:asciiTheme="minorHAnsi" w:eastAsiaTheme="minorEastAsia" w:hAnsiTheme="minorHAnsi" w:cstheme="minorBidi"/>
            <w:kern w:val="2"/>
            <w:sz w:val="24"/>
            <w:szCs w:val="24"/>
            <w14:ligatures w14:val="standardContextual"/>
          </w:rPr>
          <w:tab/>
        </w:r>
        <w:r w:rsidRPr="000858A0">
          <w:rPr>
            <w:rStyle w:val="Hyperlink"/>
          </w:rPr>
          <w:t>Documentation/Record Keeping Requirements</w:t>
        </w:r>
      </w:hyperlink>
    </w:p>
    <w:p w14:paraId="621B299F"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708" w:history="1">
        <w:r w:rsidRPr="000858A0">
          <w:rPr>
            <w:rStyle w:val="Hyperlink"/>
          </w:rPr>
          <w:t>226.100</w:t>
        </w:r>
        <w:r>
          <w:rPr>
            <w:rFonts w:asciiTheme="minorHAnsi" w:eastAsiaTheme="minorEastAsia" w:hAnsiTheme="minorHAnsi" w:cstheme="minorBidi"/>
            <w:kern w:val="2"/>
            <w:sz w:val="24"/>
            <w:szCs w:val="24"/>
            <w14:ligatures w14:val="standardContextual"/>
          </w:rPr>
          <w:tab/>
        </w:r>
        <w:r w:rsidRPr="000858A0">
          <w:rPr>
            <w:rStyle w:val="Hyperlink"/>
          </w:rPr>
          <w:t>Documentation</w:t>
        </w:r>
      </w:hyperlink>
    </w:p>
    <w:p w14:paraId="4718923A"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709" w:history="1">
        <w:r w:rsidRPr="000858A0">
          <w:rPr>
            <w:rStyle w:val="Hyperlink"/>
          </w:rPr>
          <w:t>228.000</w:t>
        </w:r>
        <w:r>
          <w:rPr>
            <w:rFonts w:asciiTheme="minorHAnsi" w:eastAsiaTheme="minorEastAsia" w:hAnsiTheme="minorHAnsi" w:cstheme="minorBidi"/>
            <w:kern w:val="2"/>
            <w:sz w:val="24"/>
            <w:szCs w:val="24"/>
            <w14:ligatures w14:val="standardContextual"/>
          </w:rPr>
          <w:tab/>
        </w:r>
        <w:r w:rsidRPr="000858A0">
          <w:rPr>
            <w:rStyle w:val="Hyperlink"/>
          </w:rPr>
          <w:t>Provider Reviews</w:t>
        </w:r>
      </w:hyperlink>
    </w:p>
    <w:p w14:paraId="14AE9044"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710" w:history="1">
        <w:r w:rsidRPr="000858A0">
          <w:rPr>
            <w:rStyle w:val="Hyperlink"/>
          </w:rPr>
          <w:t>228.130</w:t>
        </w:r>
        <w:r>
          <w:rPr>
            <w:rFonts w:asciiTheme="minorHAnsi" w:eastAsiaTheme="minorEastAsia" w:hAnsiTheme="minorHAnsi" w:cstheme="minorBidi"/>
            <w:kern w:val="2"/>
            <w:sz w:val="24"/>
            <w:szCs w:val="24"/>
            <w14:ligatures w14:val="standardContextual"/>
          </w:rPr>
          <w:tab/>
        </w:r>
        <w:r w:rsidRPr="000858A0">
          <w:rPr>
            <w:rStyle w:val="Hyperlink"/>
          </w:rPr>
          <w:t>Retrospective Reviews</w:t>
        </w:r>
      </w:hyperlink>
    </w:p>
    <w:p w14:paraId="07E14857"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711" w:history="1">
        <w:r w:rsidRPr="000858A0">
          <w:rPr>
            <w:rStyle w:val="Hyperlink"/>
          </w:rPr>
          <w:t>228.131</w:t>
        </w:r>
        <w:r>
          <w:rPr>
            <w:rFonts w:asciiTheme="minorHAnsi" w:eastAsiaTheme="minorEastAsia" w:hAnsiTheme="minorHAnsi" w:cstheme="minorBidi"/>
            <w:kern w:val="2"/>
            <w:sz w:val="24"/>
            <w:szCs w:val="24"/>
            <w14:ligatures w14:val="standardContextual"/>
          </w:rPr>
          <w:tab/>
        </w:r>
        <w:r w:rsidRPr="000858A0">
          <w:rPr>
            <w:rStyle w:val="Hyperlink"/>
          </w:rPr>
          <w:t>Purpose of the Review</w:t>
        </w:r>
      </w:hyperlink>
    </w:p>
    <w:p w14:paraId="68A0D798"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712" w:history="1">
        <w:r w:rsidRPr="000858A0">
          <w:rPr>
            <w:rStyle w:val="Hyperlink"/>
          </w:rPr>
          <w:t>228.132</w:t>
        </w:r>
        <w:r>
          <w:rPr>
            <w:rFonts w:asciiTheme="minorHAnsi" w:eastAsiaTheme="minorEastAsia" w:hAnsiTheme="minorHAnsi" w:cstheme="minorBidi"/>
            <w:kern w:val="2"/>
            <w:sz w:val="24"/>
            <w:szCs w:val="24"/>
            <w14:ligatures w14:val="standardContextual"/>
          </w:rPr>
          <w:tab/>
        </w:r>
        <w:r w:rsidRPr="000858A0">
          <w:rPr>
            <w:rStyle w:val="Hyperlink"/>
          </w:rPr>
          <w:t>Review Sample and the Record Request</w:t>
        </w:r>
      </w:hyperlink>
    </w:p>
    <w:p w14:paraId="7D7BBF93"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713" w:history="1">
        <w:r w:rsidRPr="000858A0">
          <w:rPr>
            <w:rStyle w:val="Hyperlink"/>
          </w:rPr>
          <w:t>228.133</w:t>
        </w:r>
        <w:r>
          <w:rPr>
            <w:rFonts w:asciiTheme="minorHAnsi" w:eastAsiaTheme="minorEastAsia" w:hAnsiTheme="minorHAnsi" w:cstheme="minorBidi"/>
            <w:kern w:val="2"/>
            <w:sz w:val="24"/>
            <w:szCs w:val="24"/>
            <w14:ligatures w14:val="standardContextual"/>
          </w:rPr>
          <w:tab/>
        </w:r>
        <w:r w:rsidRPr="000858A0">
          <w:rPr>
            <w:rStyle w:val="Hyperlink"/>
          </w:rPr>
          <w:t>Review Process</w:t>
        </w:r>
      </w:hyperlink>
    </w:p>
    <w:p w14:paraId="0F71770C"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714" w:history="1">
        <w:r w:rsidRPr="000858A0">
          <w:rPr>
            <w:rStyle w:val="Hyperlink"/>
          </w:rPr>
          <w:t>229.000</w:t>
        </w:r>
        <w:r>
          <w:rPr>
            <w:rFonts w:asciiTheme="minorHAnsi" w:eastAsiaTheme="minorEastAsia" w:hAnsiTheme="minorHAnsi" w:cstheme="minorBidi"/>
            <w:kern w:val="2"/>
            <w:sz w:val="24"/>
            <w:szCs w:val="24"/>
            <w14:ligatures w14:val="standardContextual"/>
          </w:rPr>
          <w:tab/>
        </w:r>
        <w:r w:rsidRPr="000858A0">
          <w:rPr>
            <w:rStyle w:val="Hyperlink"/>
            <w:highlight w:val="yellow"/>
          </w:rPr>
          <w:t>Administrative Reconsideration and Appeals</w:t>
        </w:r>
      </w:hyperlink>
    </w:p>
    <w:p w14:paraId="0EF0B897"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715" w:history="1">
        <w:r w:rsidRPr="000858A0">
          <w:rPr>
            <w:rStyle w:val="Hyperlink"/>
          </w:rPr>
          <w:t>229.100</w:t>
        </w:r>
        <w:r>
          <w:rPr>
            <w:rFonts w:asciiTheme="minorHAnsi" w:eastAsiaTheme="minorEastAsia" w:hAnsiTheme="minorHAnsi" w:cstheme="minorBidi"/>
            <w:kern w:val="2"/>
            <w:sz w:val="24"/>
            <w:szCs w:val="24"/>
            <w14:ligatures w14:val="standardContextual"/>
          </w:rPr>
          <w:tab/>
        </w:r>
        <w:r w:rsidRPr="000858A0">
          <w:rPr>
            <w:rStyle w:val="Hyperlink"/>
          </w:rPr>
          <w:t>Electronic Signatures</w:t>
        </w:r>
      </w:hyperlink>
    </w:p>
    <w:p w14:paraId="43E6394B"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716" w:history="1">
        <w:r w:rsidRPr="000858A0">
          <w:rPr>
            <w:rStyle w:val="Hyperlink"/>
          </w:rPr>
          <w:t>229.200</w:t>
        </w:r>
        <w:r>
          <w:rPr>
            <w:rFonts w:asciiTheme="minorHAnsi" w:eastAsiaTheme="minorEastAsia" w:hAnsiTheme="minorHAnsi" w:cstheme="minorBidi"/>
            <w:kern w:val="2"/>
            <w:sz w:val="24"/>
            <w:szCs w:val="24"/>
            <w14:ligatures w14:val="standardContextual"/>
          </w:rPr>
          <w:tab/>
        </w:r>
        <w:r w:rsidRPr="000858A0">
          <w:rPr>
            <w:rStyle w:val="Hyperlink"/>
          </w:rPr>
          <w:t>Recoupment Process</w:t>
        </w:r>
      </w:hyperlink>
    </w:p>
    <w:p w14:paraId="7230D42D" w14:textId="77777777" w:rsidR="001502D4" w:rsidRDefault="001502D4">
      <w:pPr>
        <w:pStyle w:val="TOC1"/>
        <w:rPr>
          <w:rFonts w:asciiTheme="minorHAnsi" w:eastAsiaTheme="minorEastAsia" w:hAnsiTheme="minorHAnsi" w:cstheme="minorBidi"/>
          <w:b w:val="0"/>
          <w:caps w:val="0"/>
          <w:color w:val="auto"/>
          <w:kern w:val="2"/>
          <w:sz w:val="24"/>
          <w:szCs w:val="24"/>
          <w14:ligatures w14:val="standardContextual"/>
        </w:rPr>
      </w:pPr>
      <w:hyperlink w:anchor="_Toc199152717" w:history="1">
        <w:r w:rsidRPr="000858A0">
          <w:rPr>
            <w:rStyle w:val="Hyperlink"/>
          </w:rPr>
          <w:t>230.000</w:t>
        </w:r>
        <w:r>
          <w:rPr>
            <w:rFonts w:asciiTheme="minorHAnsi" w:eastAsiaTheme="minorEastAsia" w:hAnsiTheme="minorHAnsi" w:cstheme="minorBidi"/>
            <w:b w:val="0"/>
            <w:caps w:val="0"/>
            <w:color w:val="auto"/>
            <w:kern w:val="2"/>
            <w:sz w:val="24"/>
            <w:szCs w:val="24"/>
            <w14:ligatures w14:val="standardContextual"/>
          </w:rPr>
          <w:tab/>
        </w:r>
        <w:r w:rsidRPr="000858A0">
          <w:rPr>
            <w:rStyle w:val="Hyperlink"/>
          </w:rPr>
          <w:t>Prior Authorization (PA) AND EXTENSION OF BENEFITS</w:t>
        </w:r>
      </w:hyperlink>
    </w:p>
    <w:p w14:paraId="5648ABB2"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718" w:history="1">
        <w:r w:rsidRPr="000858A0">
          <w:rPr>
            <w:rStyle w:val="Hyperlink"/>
          </w:rPr>
          <w:t>231.000</w:t>
        </w:r>
        <w:r>
          <w:rPr>
            <w:rFonts w:asciiTheme="minorHAnsi" w:eastAsiaTheme="minorEastAsia" w:hAnsiTheme="minorHAnsi" w:cstheme="minorBidi"/>
            <w:kern w:val="2"/>
            <w:sz w:val="24"/>
            <w:szCs w:val="24"/>
            <w14:ligatures w14:val="standardContextual"/>
          </w:rPr>
          <w:tab/>
        </w:r>
        <w:r w:rsidRPr="000858A0">
          <w:rPr>
            <w:rStyle w:val="Hyperlink"/>
          </w:rPr>
          <w:t>Introduction to Extension of Benefits</w:t>
        </w:r>
      </w:hyperlink>
    </w:p>
    <w:p w14:paraId="3CEFB47D"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719" w:history="1">
        <w:r w:rsidRPr="000858A0">
          <w:rPr>
            <w:rStyle w:val="Hyperlink"/>
          </w:rPr>
          <w:t>231.100</w:t>
        </w:r>
        <w:r>
          <w:rPr>
            <w:rFonts w:asciiTheme="minorHAnsi" w:eastAsiaTheme="minorEastAsia" w:hAnsiTheme="minorHAnsi" w:cstheme="minorBidi"/>
            <w:kern w:val="2"/>
            <w:sz w:val="24"/>
            <w:szCs w:val="24"/>
            <w14:ligatures w14:val="standardContextual"/>
          </w:rPr>
          <w:tab/>
        </w:r>
        <w:r w:rsidRPr="000858A0">
          <w:rPr>
            <w:rStyle w:val="Hyperlink"/>
          </w:rPr>
          <w:t>Prior Authorization</w:t>
        </w:r>
      </w:hyperlink>
    </w:p>
    <w:p w14:paraId="52EBFDAB"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720" w:history="1">
        <w:r w:rsidRPr="000858A0">
          <w:rPr>
            <w:rStyle w:val="Hyperlink"/>
          </w:rPr>
          <w:t>231.200</w:t>
        </w:r>
        <w:r>
          <w:rPr>
            <w:rFonts w:asciiTheme="minorHAnsi" w:eastAsiaTheme="minorEastAsia" w:hAnsiTheme="minorHAnsi" w:cstheme="minorBidi"/>
            <w:kern w:val="2"/>
            <w:sz w:val="24"/>
            <w:szCs w:val="24"/>
            <w14:ligatures w14:val="standardContextual"/>
          </w:rPr>
          <w:tab/>
        </w:r>
        <w:r w:rsidRPr="000858A0">
          <w:rPr>
            <w:rStyle w:val="Hyperlink"/>
          </w:rPr>
          <w:t>Extension of Benefits</w:t>
        </w:r>
      </w:hyperlink>
    </w:p>
    <w:p w14:paraId="426F764B" w14:textId="77777777" w:rsidR="001502D4" w:rsidRDefault="001502D4">
      <w:pPr>
        <w:pStyle w:val="TOC1"/>
        <w:rPr>
          <w:rFonts w:asciiTheme="minorHAnsi" w:eastAsiaTheme="minorEastAsia" w:hAnsiTheme="minorHAnsi" w:cstheme="minorBidi"/>
          <w:b w:val="0"/>
          <w:caps w:val="0"/>
          <w:color w:val="auto"/>
          <w:kern w:val="2"/>
          <w:sz w:val="24"/>
          <w:szCs w:val="24"/>
          <w14:ligatures w14:val="standardContextual"/>
        </w:rPr>
      </w:pPr>
      <w:hyperlink w:anchor="_Toc199152721" w:history="1">
        <w:r w:rsidRPr="000858A0">
          <w:rPr>
            <w:rStyle w:val="Hyperlink"/>
          </w:rPr>
          <w:t>240.000</w:t>
        </w:r>
        <w:r>
          <w:rPr>
            <w:rFonts w:asciiTheme="minorHAnsi" w:eastAsiaTheme="minorEastAsia" w:hAnsiTheme="minorHAnsi" w:cstheme="minorBidi"/>
            <w:b w:val="0"/>
            <w:caps w:val="0"/>
            <w:color w:val="auto"/>
            <w:kern w:val="2"/>
            <w:sz w:val="24"/>
            <w:szCs w:val="24"/>
            <w14:ligatures w14:val="standardContextual"/>
          </w:rPr>
          <w:tab/>
        </w:r>
        <w:r w:rsidRPr="000858A0">
          <w:rPr>
            <w:rStyle w:val="Hyperlink"/>
          </w:rPr>
          <w:t>Reimbursement</w:t>
        </w:r>
      </w:hyperlink>
    </w:p>
    <w:p w14:paraId="4919E7AC"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722" w:history="1">
        <w:r w:rsidRPr="000858A0">
          <w:rPr>
            <w:rStyle w:val="Hyperlink"/>
          </w:rPr>
          <w:t>240.100</w:t>
        </w:r>
        <w:r>
          <w:rPr>
            <w:rFonts w:asciiTheme="minorHAnsi" w:eastAsiaTheme="minorEastAsia" w:hAnsiTheme="minorHAnsi" w:cstheme="minorBidi"/>
            <w:kern w:val="2"/>
            <w:sz w:val="24"/>
            <w:szCs w:val="24"/>
            <w14:ligatures w14:val="standardContextual"/>
          </w:rPr>
          <w:tab/>
        </w:r>
        <w:r w:rsidRPr="000858A0">
          <w:rPr>
            <w:rStyle w:val="Hyperlink"/>
          </w:rPr>
          <w:t>Reimbursement</w:t>
        </w:r>
      </w:hyperlink>
    </w:p>
    <w:p w14:paraId="01D995D1"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723" w:history="1">
        <w:r w:rsidRPr="000858A0">
          <w:rPr>
            <w:rStyle w:val="Hyperlink"/>
          </w:rPr>
          <w:t>241.000</w:t>
        </w:r>
        <w:r>
          <w:rPr>
            <w:rFonts w:asciiTheme="minorHAnsi" w:eastAsiaTheme="minorEastAsia" w:hAnsiTheme="minorHAnsi" w:cstheme="minorBidi"/>
            <w:kern w:val="2"/>
            <w:sz w:val="24"/>
            <w:szCs w:val="24"/>
            <w14:ligatures w14:val="standardContextual"/>
          </w:rPr>
          <w:tab/>
        </w:r>
        <w:r w:rsidRPr="000858A0">
          <w:rPr>
            <w:rStyle w:val="Hyperlink"/>
          </w:rPr>
          <w:t>Fee Schedule</w:t>
        </w:r>
      </w:hyperlink>
    </w:p>
    <w:p w14:paraId="13552EB9"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724" w:history="1">
        <w:r w:rsidRPr="000858A0">
          <w:rPr>
            <w:rStyle w:val="Hyperlink"/>
          </w:rPr>
          <w:t>242.000</w:t>
        </w:r>
        <w:r>
          <w:rPr>
            <w:rFonts w:asciiTheme="minorHAnsi" w:eastAsiaTheme="minorEastAsia" w:hAnsiTheme="minorHAnsi" w:cstheme="minorBidi"/>
            <w:kern w:val="2"/>
            <w:sz w:val="24"/>
            <w:szCs w:val="24"/>
            <w14:ligatures w14:val="standardContextual"/>
          </w:rPr>
          <w:tab/>
        </w:r>
        <w:r w:rsidRPr="000858A0">
          <w:rPr>
            <w:rStyle w:val="Hyperlink"/>
          </w:rPr>
          <w:t>Rate Appeal Process</w:t>
        </w:r>
      </w:hyperlink>
    </w:p>
    <w:p w14:paraId="45EE20BD" w14:textId="77777777" w:rsidR="001502D4" w:rsidRDefault="001502D4">
      <w:pPr>
        <w:pStyle w:val="TOC1"/>
        <w:rPr>
          <w:rFonts w:asciiTheme="minorHAnsi" w:eastAsiaTheme="minorEastAsia" w:hAnsiTheme="minorHAnsi" w:cstheme="minorBidi"/>
          <w:b w:val="0"/>
          <w:caps w:val="0"/>
          <w:color w:val="auto"/>
          <w:kern w:val="2"/>
          <w:sz w:val="24"/>
          <w:szCs w:val="24"/>
          <w14:ligatures w14:val="standardContextual"/>
        </w:rPr>
      </w:pPr>
      <w:hyperlink w:anchor="_Toc199152725" w:history="1">
        <w:r w:rsidRPr="000858A0">
          <w:rPr>
            <w:rStyle w:val="Hyperlink"/>
          </w:rPr>
          <w:t>250.000</w:t>
        </w:r>
        <w:r>
          <w:rPr>
            <w:rFonts w:asciiTheme="minorHAnsi" w:eastAsiaTheme="minorEastAsia" w:hAnsiTheme="minorHAnsi" w:cstheme="minorBidi"/>
            <w:b w:val="0"/>
            <w:caps w:val="0"/>
            <w:color w:val="auto"/>
            <w:kern w:val="2"/>
            <w:sz w:val="24"/>
            <w:szCs w:val="24"/>
            <w14:ligatures w14:val="standardContextual"/>
          </w:rPr>
          <w:tab/>
        </w:r>
        <w:r w:rsidRPr="000858A0">
          <w:rPr>
            <w:rStyle w:val="Hyperlink"/>
          </w:rPr>
          <w:t>BILLING PROCEDURES</w:t>
        </w:r>
      </w:hyperlink>
    </w:p>
    <w:p w14:paraId="5B6ABF9C"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726" w:history="1">
        <w:r w:rsidRPr="000858A0">
          <w:rPr>
            <w:rStyle w:val="Hyperlink"/>
          </w:rPr>
          <w:t>251.000</w:t>
        </w:r>
        <w:r>
          <w:rPr>
            <w:rFonts w:asciiTheme="minorHAnsi" w:eastAsiaTheme="minorEastAsia" w:hAnsiTheme="minorHAnsi" w:cstheme="minorBidi"/>
            <w:kern w:val="2"/>
            <w:sz w:val="24"/>
            <w:szCs w:val="24"/>
            <w14:ligatures w14:val="standardContextual"/>
          </w:rPr>
          <w:tab/>
        </w:r>
        <w:r w:rsidRPr="000858A0">
          <w:rPr>
            <w:rStyle w:val="Hyperlink"/>
          </w:rPr>
          <w:t>Introduction to Billing</w:t>
        </w:r>
      </w:hyperlink>
    </w:p>
    <w:p w14:paraId="2945B26B"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727" w:history="1">
        <w:r w:rsidRPr="000858A0">
          <w:rPr>
            <w:rStyle w:val="Hyperlink"/>
          </w:rPr>
          <w:t>252.000</w:t>
        </w:r>
        <w:r>
          <w:rPr>
            <w:rFonts w:asciiTheme="minorHAnsi" w:eastAsiaTheme="minorEastAsia" w:hAnsiTheme="minorHAnsi" w:cstheme="minorBidi"/>
            <w:kern w:val="2"/>
            <w:sz w:val="24"/>
            <w:szCs w:val="24"/>
            <w14:ligatures w14:val="standardContextual"/>
          </w:rPr>
          <w:tab/>
        </w:r>
        <w:r w:rsidRPr="000858A0">
          <w:rPr>
            <w:rStyle w:val="Hyperlink"/>
          </w:rPr>
          <w:t>CMS-1500 Billing Procedures</w:t>
        </w:r>
      </w:hyperlink>
    </w:p>
    <w:p w14:paraId="71DA782D"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728" w:history="1">
        <w:r w:rsidRPr="000858A0">
          <w:rPr>
            <w:rStyle w:val="Hyperlink"/>
          </w:rPr>
          <w:t>252.100</w:t>
        </w:r>
        <w:r>
          <w:rPr>
            <w:rFonts w:asciiTheme="minorHAnsi" w:eastAsiaTheme="minorEastAsia" w:hAnsiTheme="minorHAnsi" w:cstheme="minorBidi"/>
            <w:kern w:val="2"/>
            <w:sz w:val="24"/>
            <w:szCs w:val="24"/>
            <w14:ligatures w14:val="standardContextual"/>
          </w:rPr>
          <w:tab/>
        </w:r>
        <w:r w:rsidRPr="000858A0">
          <w:rPr>
            <w:rStyle w:val="Hyperlink"/>
          </w:rPr>
          <w:t>Procedure Codes for Types of Covered Services</w:t>
        </w:r>
      </w:hyperlink>
    </w:p>
    <w:p w14:paraId="65415739"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729" w:history="1">
        <w:r w:rsidRPr="000858A0">
          <w:rPr>
            <w:rStyle w:val="Hyperlink"/>
          </w:rPr>
          <w:t>252.110</w:t>
        </w:r>
        <w:r>
          <w:rPr>
            <w:rFonts w:asciiTheme="minorHAnsi" w:eastAsiaTheme="minorEastAsia" w:hAnsiTheme="minorHAnsi" w:cstheme="minorBidi"/>
            <w:kern w:val="2"/>
            <w:sz w:val="24"/>
            <w:szCs w:val="24"/>
            <w14:ligatures w14:val="standardContextual"/>
          </w:rPr>
          <w:tab/>
        </w:r>
        <w:r w:rsidRPr="000858A0">
          <w:rPr>
            <w:rStyle w:val="Hyperlink"/>
          </w:rPr>
          <w:t>Counseling Level Services</w:t>
        </w:r>
      </w:hyperlink>
    </w:p>
    <w:p w14:paraId="16BC0FBC"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730" w:history="1">
        <w:r w:rsidRPr="000858A0">
          <w:rPr>
            <w:rStyle w:val="Hyperlink"/>
          </w:rPr>
          <w:t>252.111</w:t>
        </w:r>
        <w:r>
          <w:rPr>
            <w:rFonts w:asciiTheme="minorHAnsi" w:eastAsiaTheme="minorEastAsia" w:hAnsiTheme="minorHAnsi" w:cstheme="minorBidi"/>
            <w:kern w:val="2"/>
            <w:sz w:val="24"/>
            <w:szCs w:val="24"/>
            <w14:ligatures w14:val="standardContextual"/>
          </w:rPr>
          <w:tab/>
        </w:r>
        <w:r w:rsidRPr="000858A0">
          <w:rPr>
            <w:rStyle w:val="Hyperlink"/>
          </w:rPr>
          <w:t>Individual Behavioral Health Counseling</w:t>
        </w:r>
      </w:hyperlink>
    </w:p>
    <w:p w14:paraId="47B45399"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731" w:history="1">
        <w:r w:rsidRPr="000858A0">
          <w:rPr>
            <w:rStyle w:val="Hyperlink"/>
          </w:rPr>
          <w:t>252.112</w:t>
        </w:r>
        <w:r>
          <w:rPr>
            <w:rFonts w:asciiTheme="minorHAnsi" w:eastAsiaTheme="minorEastAsia" w:hAnsiTheme="minorHAnsi" w:cstheme="minorBidi"/>
            <w:kern w:val="2"/>
            <w:sz w:val="24"/>
            <w:szCs w:val="24"/>
            <w14:ligatures w14:val="standardContextual"/>
          </w:rPr>
          <w:tab/>
        </w:r>
        <w:r w:rsidRPr="000858A0">
          <w:rPr>
            <w:rStyle w:val="Hyperlink"/>
          </w:rPr>
          <w:t>Group Behavioral Health Counseling</w:t>
        </w:r>
      </w:hyperlink>
    </w:p>
    <w:p w14:paraId="6BF7E62D"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732" w:history="1">
        <w:r w:rsidRPr="000858A0">
          <w:rPr>
            <w:rStyle w:val="Hyperlink"/>
          </w:rPr>
          <w:t>252.113</w:t>
        </w:r>
        <w:r>
          <w:rPr>
            <w:rFonts w:asciiTheme="minorHAnsi" w:eastAsiaTheme="minorEastAsia" w:hAnsiTheme="minorHAnsi" w:cstheme="minorBidi"/>
            <w:kern w:val="2"/>
            <w:sz w:val="24"/>
            <w:szCs w:val="24"/>
            <w14:ligatures w14:val="standardContextual"/>
          </w:rPr>
          <w:tab/>
        </w:r>
        <w:r w:rsidRPr="000858A0">
          <w:rPr>
            <w:rStyle w:val="Hyperlink"/>
          </w:rPr>
          <w:t>Marital/Family Behavioral Health Counseling with Client Present</w:t>
        </w:r>
      </w:hyperlink>
    </w:p>
    <w:p w14:paraId="20464522"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733" w:history="1">
        <w:r w:rsidRPr="000858A0">
          <w:rPr>
            <w:rStyle w:val="Hyperlink"/>
          </w:rPr>
          <w:t>252.114</w:t>
        </w:r>
        <w:r>
          <w:rPr>
            <w:rFonts w:asciiTheme="minorHAnsi" w:eastAsiaTheme="minorEastAsia" w:hAnsiTheme="minorHAnsi" w:cstheme="minorBidi"/>
            <w:kern w:val="2"/>
            <w:sz w:val="24"/>
            <w:szCs w:val="24"/>
            <w14:ligatures w14:val="standardContextual"/>
          </w:rPr>
          <w:tab/>
        </w:r>
        <w:r w:rsidRPr="000858A0">
          <w:rPr>
            <w:rStyle w:val="Hyperlink"/>
          </w:rPr>
          <w:t>Marital/Family Behavioral Health Counseling without Client Present</w:t>
        </w:r>
      </w:hyperlink>
    </w:p>
    <w:p w14:paraId="42D6FBB3"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734" w:history="1">
        <w:r w:rsidRPr="000858A0">
          <w:rPr>
            <w:rStyle w:val="Hyperlink"/>
          </w:rPr>
          <w:t>252.115</w:t>
        </w:r>
        <w:r>
          <w:rPr>
            <w:rFonts w:asciiTheme="minorHAnsi" w:eastAsiaTheme="minorEastAsia" w:hAnsiTheme="minorHAnsi" w:cstheme="minorBidi"/>
            <w:kern w:val="2"/>
            <w:sz w:val="24"/>
            <w:szCs w:val="24"/>
            <w14:ligatures w14:val="standardContextual"/>
          </w:rPr>
          <w:tab/>
        </w:r>
        <w:r w:rsidRPr="000858A0">
          <w:rPr>
            <w:rStyle w:val="Hyperlink"/>
          </w:rPr>
          <w:t>Psychoeducation</w:t>
        </w:r>
      </w:hyperlink>
    </w:p>
    <w:p w14:paraId="4C82CD68"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735" w:history="1">
        <w:r w:rsidRPr="000858A0">
          <w:rPr>
            <w:rStyle w:val="Hyperlink"/>
          </w:rPr>
          <w:t>252.116</w:t>
        </w:r>
        <w:r>
          <w:rPr>
            <w:rFonts w:asciiTheme="minorHAnsi" w:eastAsiaTheme="minorEastAsia" w:hAnsiTheme="minorHAnsi" w:cstheme="minorBidi"/>
            <w:kern w:val="2"/>
            <w:sz w:val="24"/>
            <w:szCs w:val="24"/>
            <w14:ligatures w14:val="standardContextual"/>
          </w:rPr>
          <w:tab/>
        </w:r>
        <w:r w:rsidRPr="000858A0">
          <w:rPr>
            <w:rStyle w:val="Hyperlink"/>
          </w:rPr>
          <w:t>Multi-Family Behavioral Health Counseling</w:t>
        </w:r>
      </w:hyperlink>
    </w:p>
    <w:p w14:paraId="510EDE48"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736" w:history="1">
        <w:r w:rsidRPr="000858A0">
          <w:rPr>
            <w:rStyle w:val="Hyperlink"/>
          </w:rPr>
          <w:t>252.117</w:t>
        </w:r>
        <w:r>
          <w:rPr>
            <w:rFonts w:asciiTheme="minorHAnsi" w:eastAsiaTheme="minorEastAsia" w:hAnsiTheme="minorHAnsi" w:cstheme="minorBidi"/>
            <w:kern w:val="2"/>
            <w:sz w:val="24"/>
            <w:szCs w:val="24"/>
            <w14:ligatures w14:val="standardContextual"/>
          </w:rPr>
          <w:tab/>
        </w:r>
        <w:r w:rsidRPr="000858A0">
          <w:rPr>
            <w:rStyle w:val="Hyperlink"/>
          </w:rPr>
          <w:t>Mental Health Diagnosis</w:t>
        </w:r>
      </w:hyperlink>
    </w:p>
    <w:p w14:paraId="42723F48"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737" w:history="1">
        <w:r w:rsidRPr="000858A0">
          <w:rPr>
            <w:rStyle w:val="Hyperlink"/>
          </w:rPr>
          <w:t>252.118</w:t>
        </w:r>
        <w:r>
          <w:rPr>
            <w:rFonts w:asciiTheme="minorHAnsi" w:eastAsiaTheme="minorEastAsia" w:hAnsiTheme="minorHAnsi" w:cstheme="minorBidi"/>
            <w:kern w:val="2"/>
            <w:sz w:val="24"/>
            <w:szCs w:val="24"/>
            <w14:ligatures w14:val="standardContextual"/>
          </w:rPr>
          <w:tab/>
        </w:r>
        <w:r w:rsidRPr="000858A0">
          <w:rPr>
            <w:rStyle w:val="Hyperlink"/>
          </w:rPr>
          <w:t>Interpretation of Diagnosis</w:t>
        </w:r>
      </w:hyperlink>
    </w:p>
    <w:p w14:paraId="33F27FCE"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738" w:history="1">
        <w:r w:rsidRPr="000858A0">
          <w:rPr>
            <w:rStyle w:val="Hyperlink"/>
          </w:rPr>
          <w:t>252.119</w:t>
        </w:r>
        <w:r>
          <w:rPr>
            <w:rFonts w:asciiTheme="minorHAnsi" w:eastAsiaTheme="minorEastAsia" w:hAnsiTheme="minorHAnsi" w:cstheme="minorBidi"/>
            <w:kern w:val="2"/>
            <w:sz w:val="24"/>
            <w:szCs w:val="24"/>
            <w14:ligatures w14:val="standardContextual"/>
          </w:rPr>
          <w:tab/>
        </w:r>
        <w:r w:rsidRPr="000858A0">
          <w:rPr>
            <w:rStyle w:val="Hyperlink"/>
          </w:rPr>
          <w:t>Substance Abuse Assessment</w:t>
        </w:r>
      </w:hyperlink>
    </w:p>
    <w:p w14:paraId="791DC2B8"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739" w:history="1">
        <w:r w:rsidRPr="000858A0">
          <w:rPr>
            <w:rStyle w:val="Hyperlink"/>
          </w:rPr>
          <w:t>252.121</w:t>
        </w:r>
        <w:r>
          <w:rPr>
            <w:rFonts w:asciiTheme="minorHAnsi" w:eastAsiaTheme="minorEastAsia" w:hAnsiTheme="minorHAnsi" w:cstheme="minorBidi"/>
            <w:kern w:val="2"/>
            <w:sz w:val="24"/>
            <w:szCs w:val="24"/>
            <w14:ligatures w14:val="standardContextual"/>
          </w:rPr>
          <w:tab/>
        </w:r>
        <w:r w:rsidRPr="000858A0">
          <w:rPr>
            <w:rStyle w:val="Hyperlink"/>
          </w:rPr>
          <w:t>Pharmacologic Management</w:t>
        </w:r>
      </w:hyperlink>
    </w:p>
    <w:p w14:paraId="05C41897"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740" w:history="1">
        <w:r w:rsidRPr="000858A0">
          <w:rPr>
            <w:rStyle w:val="Hyperlink"/>
          </w:rPr>
          <w:t>252.122</w:t>
        </w:r>
        <w:r>
          <w:rPr>
            <w:rFonts w:asciiTheme="minorHAnsi" w:eastAsiaTheme="minorEastAsia" w:hAnsiTheme="minorHAnsi" w:cstheme="minorBidi"/>
            <w:kern w:val="2"/>
            <w:sz w:val="24"/>
            <w:szCs w:val="24"/>
            <w14:ligatures w14:val="standardContextual"/>
          </w:rPr>
          <w:tab/>
        </w:r>
        <w:r w:rsidRPr="000858A0">
          <w:rPr>
            <w:rStyle w:val="Hyperlink"/>
          </w:rPr>
          <w:t>Psychiatric Assessment</w:t>
        </w:r>
      </w:hyperlink>
    </w:p>
    <w:p w14:paraId="4EF00330"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741" w:history="1">
        <w:r w:rsidRPr="000858A0">
          <w:rPr>
            <w:rStyle w:val="Hyperlink"/>
          </w:rPr>
          <w:t>252.123</w:t>
        </w:r>
        <w:r>
          <w:rPr>
            <w:rFonts w:asciiTheme="minorHAnsi" w:eastAsiaTheme="minorEastAsia" w:hAnsiTheme="minorHAnsi" w:cstheme="minorBidi"/>
            <w:kern w:val="2"/>
            <w:sz w:val="24"/>
            <w:szCs w:val="24"/>
            <w14:ligatures w14:val="standardContextual"/>
          </w:rPr>
          <w:tab/>
        </w:r>
        <w:r w:rsidRPr="000858A0">
          <w:rPr>
            <w:rStyle w:val="Hyperlink"/>
          </w:rPr>
          <w:t>Intensive Outpatient Substance Abuse Treatment</w:t>
        </w:r>
      </w:hyperlink>
    </w:p>
    <w:p w14:paraId="68B73A54"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742" w:history="1">
        <w:r w:rsidRPr="000858A0">
          <w:rPr>
            <w:rStyle w:val="Hyperlink"/>
          </w:rPr>
          <w:t>255.001</w:t>
        </w:r>
        <w:r>
          <w:rPr>
            <w:rFonts w:asciiTheme="minorHAnsi" w:eastAsiaTheme="minorEastAsia" w:hAnsiTheme="minorHAnsi" w:cstheme="minorBidi"/>
            <w:kern w:val="2"/>
            <w:sz w:val="24"/>
            <w:szCs w:val="24"/>
            <w14:ligatures w14:val="standardContextual"/>
          </w:rPr>
          <w:tab/>
        </w:r>
        <w:r w:rsidRPr="000858A0">
          <w:rPr>
            <w:rStyle w:val="Hyperlink"/>
          </w:rPr>
          <w:t>Crisis Intervention</w:t>
        </w:r>
      </w:hyperlink>
    </w:p>
    <w:p w14:paraId="584585F3"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743" w:history="1">
        <w:r w:rsidRPr="000858A0">
          <w:rPr>
            <w:rStyle w:val="Hyperlink"/>
          </w:rPr>
          <w:t>255.003</w:t>
        </w:r>
        <w:r>
          <w:rPr>
            <w:rFonts w:asciiTheme="minorHAnsi" w:eastAsiaTheme="minorEastAsia" w:hAnsiTheme="minorHAnsi" w:cstheme="minorBidi"/>
            <w:kern w:val="2"/>
            <w:sz w:val="24"/>
            <w:szCs w:val="24"/>
            <w14:ligatures w14:val="standardContextual"/>
          </w:rPr>
          <w:tab/>
        </w:r>
        <w:r w:rsidRPr="000858A0">
          <w:rPr>
            <w:rStyle w:val="Hyperlink"/>
          </w:rPr>
          <w:t>Crisis Stabilization Unit</w:t>
        </w:r>
      </w:hyperlink>
    </w:p>
    <w:p w14:paraId="7E30A885"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744" w:history="1">
        <w:r w:rsidRPr="000858A0">
          <w:rPr>
            <w:rStyle w:val="Hyperlink"/>
          </w:rPr>
          <w:t>255.004</w:t>
        </w:r>
        <w:r>
          <w:rPr>
            <w:rFonts w:asciiTheme="minorHAnsi" w:eastAsiaTheme="minorEastAsia" w:hAnsiTheme="minorHAnsi" w:cstheme="minorBidi"/>
            <w:kern w:val="2"/>
            <w:sz w:val="24"/>
            <w:szCs w:val="24"/>
            <w14:ligatures w14:val="standardContextual"/>
          </w:rPr>
          <w:tab/>
        </w:r>
        <w:r w:rsidRPr="000858A0">
          <w:rPr>
            <w:rStyle w:val="Hyperlink"/>
          </w:rPr>
          <w:t>Substance Abuse Detoxification</w:t>
        </w:r>
      </w:hyperlink>
    </w:p>
    <w:p w14:paraId="2BBDF014"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745" w:history="1">
        <w:r w:rsidRPr="000858A0">
          <w:rPr>
            <w:rStyle w:val="Hyperlink"/>
          </w:rPr>
          <w:t>256.200</w:t>
        </w:r>
        <w:r>
          <w:rPr>
            <w:rFonts w:asciiTheme="minorHAnsi" w:eastAsiaTheme="minorEastAsia" w:hAnsiTheme="minorHAnsi" w:cstheme="minorBidi"/>
            <w:kern w:val="2"/>
            <w:sz w:val="24"/>
            <w:szCs w:val="24"/>
            <w14:ligatures w14:val="standardContextual"/>
          </w:rPr>
          <w:tab/>
        </w:r>
        <w:r w:rsidRPr="000858A0">
          <w:rPr>
            <w:rStyle w:val="Hyperlink"/>
          </w:rPr>
          <w:t>Reserved</w:t>
        </w:r>
      </w:hyperlink>
    </w:p>
    <w:p w14:paraId="30AFE930"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746" w:history="1">
        <w:r w:rsidRPr="000858A0">
          <w:rPr>
            <w:rStyle w:val="Hyperlink"/>
          </w:rPr>
          <w:t>256.500</w:t>
        </w:r>
        <w:r>
          <w:rPr>
            <w:rFonts w:asciiTheme="minorHAnsi" w:eastAsiaTheme="minorEastAsia" w:hAnsiTheme="minorHAnsi" w:cstheme="minorBidi"/>
            <w:kern w:val="2"/>
            <w:sz w:val="24"/>
            <w:szCs w:val="24"/>
            <w14:ligatures w14:val="standardContextual"/>
          </w:rPr>
          <w:tab/>
        </w:r>
        <w:r w:rsidRPr="000858A0">
          <w:rPr>
            <w:rStyle w:val="Hyperlink"/>
          </w:rPr>
          <w:t>Billing Instructions – Paper Only</w:t>
        </w:r>
      </w:hyperlink>
    </w:p>
    <w:p w14:paraId="67919992"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747" w:history="1">
        <w:r w:rsidRPr="000858A0">
          <w:rPr>
            <w:rStyle w:val="Hyperlink"/>
          </w:rPr>
          <w:t>256.510</w:t>
        </w:r>
        <w:r>
          <w:rPr>
            <w:rFonts w:asciiTheme="minorHAnsi" w:eastAsiaTheme="minorEastAsia" w:hAnsiTheme="minorHAnsi" w:cstheme="minorBidi"/>
            <w:kern w:val="2"/>
            <w:sz w:val="24"/>
            <w:szCs w:val="24"/>
            <w14:ligatures w14:val="standardContextual"/>
          </w:rPr>
          <w:tab/>
        </w:r>
        <w:r w:rsidRPr="000858A0">
          <w:rPr>
            <w:rStyle w:val="Hyperlink"/>
          </w:rPr>
          <w:t>Completion of the CMS-1500 Claim Form</w:t>
        </w:r>
      </w:hyperlink>
    </w:p>
    <w:p w14:paraId="57BD6CA6"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748" w:history="1">
        <w:r w:rsidRPr="000858A0">
          <w:rPr>
            <w:rStyle w:val="Hyperlink"/>
          </w:rPr>
          <w:t>257.000</w:t>
        </w:r>
        <w:r>
          <w:rPr>
            <w:rFonts w:asciiTheme="minorHAnsi" w:eastAsiaTheme="minorEastAsia" w:hAnsiTheme="minorHAnsi" w:cstheme="minorBidi"/>
            <w:kern w:val="2"/>
            <w:sz w:val="24"/>
            <w:szCs w:val="24"/>
            <w14:ligatures w14:val="standardContextual"/>
          </w:rPr>
          <w:tab/>
        </w:r>
        <w:r w:rsidRPr="000858A0">
          <w:rPr>
            <w:rStyle w:val="Hyperlink"/>
          </w:rPr>
          <w:t>Special Billing Procedures</w:t>
        </w:r>
      </w:hyperlink>
    </w:p>
    <w:p w14:paraId="18FE0AC0" w14:textId="77777777" w:rsidR="001502D4" w:rsidRDefault="001502D4">
      <w:pPr>
        <w:pStyle w:val="TOC2"/>
        <w:rPr>
          <w:rFonts w:asciiTheme="minorHAnsi" w:eastAsiaTheme="minorEastAsia" w:hAnsiTheme="minorHAnsi" w:cstheme="minorBidi"/>
          <w:kern w:val="2"/>
          <w:sz w:val="24"/>
          <w:szCs w:val="24"/>
          <w14:ligatures w14:val="standardContextual"/>
        </w:rPr>
      </w:pPr>
      <w:hyperlink w:anchor="_Toc199152749" w:history="1">
        <w:r w:rsidRPr="000858A0">
          <w:rPr>
            <w:rStyle w:val="Hyperlink"/>
          </w:rPr>
          <w:t>257.100</w:t>
        </w:r>
        <w:r>
          <w:rPr>
            <w:rFonts w:asciiTheme="minorHAnsi" w:eastAsiaTheme="minorEastAsia" w:hAnsiTheme="minorHAnsi" w:cstheme="minorBidi"/>
            <w:kern w:val="2"/>
            <w:sz w:val="24"/>
            <w:szCs w:val="24"/>
            <w14:ligatures w14:val="standardContextual"/>
          </w:rPr>
          <w:tab/>
        </w:r>
        <w:r w:rsidRPr="000858A0">
          <w:rPr>
            <w:rStyle w:val="Hyperlink"/>
          </w:rPr>
          <w:t>Reserved</w:t>
        </w:r>
      </w:hyperlink>
    </w:p>
    <w:p w14:paraId="4EE28938" w14:textId="64EF378C" w:rsidR="00093EFD" w:rsidRPr="00B1193A" w:rsidRDefault="00CD553F" w:rsidP="00CD553F">
      <w:pPr>
        <w:pStyle w:val="ctext"/>
      </w:pPr>
      <w:r w:rsidRPr="00B1193A">
        <w:fldChar w:fldCharType="end"/>
      </w:r>
      <w:bookmarkEnd w:id="2"/>
    </w:p>
    <w:tbl>
      <w:tblPr>
        <w:tblW w:w="9360" w:type="dxa"/>
        <w:tblLook w:val="0000" w:firstRow="0" w:lastRow="0" w:firstColumn="0" w:lastColumn="0" w:noHBand="0" w:noVBand="0"/>
      </w:tblPr>
      <w:tblGrid>
        <w:gridCol w:w="8122"/>
        <w:gridCol w:w="1238"/>
      </w:tblGrid>
      <w:tr w:rsidR="00093EFD" w:rsidRPr="00B1193A" w14:paraId="4B6DBE8D" w14:textId="77777777" w:rsidTr="00CE0E15">
        <w:tblPrEx>
          <w:tblCellMar>
            <w:top w:w="0" w:type="dxa"/>
            <w:bottom w:w="0" w:type="dxa"/>
          </w:tblCellMar>
        </w:tblPrEx>
        <w:trPr>
          <w:cantSplit/>
        </w:trPr>
        <w:tc>
          <w:tcPr>
            <w:tcW w:w="8122" w:type="dxa"/>
            <w:shd w:val="clear" w:color="auto" w:fill="1D73D6"/>
          </w:tcPr>
          <w:p w14:paraId="63B715D7" w14:textId="6A918AAF" w:rsidR="00093EFD" w:rsidRPr="00B1193A" w:rsidRDefault="008F166B">
            <w:pPr>
              <w:pStyle w:val="chead1"/>
            </w:pPr>
            <w:bookmarkStart w:id="4" w:name="_Toc157435950"/>
            <w:bookmarkStart w:id="5" w:name="_Toc199152686"/>
            <w:bookmarkEnd w:id="1"/>
            <w:bookmarkEnd w:id="3"/>
            <w:r w:rsidRPr="00B1193A">
              <w:t>200.000</w:t>
            </w:r>
            <w:r w:rsidRPr="00B1193A">
              <w:tab/>
              <w:t>Counseling and crisis services GENERAL INFORMATION</w:t>
            </w:r>
            <w:bookmarkEnd w:id="4"/>
            <w:bookmarkEnd w:id="5"/>
          </w:p>
        </w:tc>
        <w:tc>
          <w:tcPr>
            <w:tcW w:w="1238" w:type="dxa"/>
            <w:shd w:val="clear" w:color="auto" w:fill="1D73D6"/>
            <w:vAlign w:val="center"/>
          </w:tcPr>
          <w:p w14:paraId="01CDB38C" w14:textId="77777777" w:rsidR="00093EFD" w:rsidRPr="00B1193A" w:rsidRDefault="00093EFD">
            <w:pPr>
              <w:pStyle w:val="cDate1"/>
              <w:rPr>
                <w:bCs/>
              </w:rPr>
            </w:pPr>
          </w:p>
        </w:tc>
      </w:tr>
      <w:tr w:rsidR="008F166B" w:rsidRPr="00B1193A" w14:paraId="1BFBF785" w14:textId="77777777" w:rsidTr="003560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4C340602" w14:textId="77777777" w:rsidR="008F166B" w:rsidRPr="00B1193A" w:rsidRDefault="008F166B" w:rsidP="008F166B">
            <w:pPr>
              <w:pStyle w:val="chead2"/>
            </w:pPr>
            <w:bookmarkStart w:id="6" w:name="_Toc20537987"/>
            <w:bookmarkStart w:id="7" w:name="_Toc20534448"/>
            <w:bookmarkStart w:id="8" w:name="_Toc24252727"/>
            <w:bookmarkStart w:id="9" w:name="_Toc24443504"/>
            <w:bookmarkStart w:id="10" w:name="_Toc497495605"/>
            <w:bookmarkStart w:id="11" w:name="_Toc157435951"/>
            <w:bookmarkStart w:id="12" w:name="_Toc199152687"/>
            <w:r w:rsidRPr="00B1193A">
              <w:t>201.000</w:t>
            </w:r>
            <w:r w:rsidRPr="00B1193A">
              <w:tab/>
            </w:r>
            <w:bookmarkEnd w:id="6"/>
            <w:bookmarkEnd w:id="7"/>
            <w:bookmarkEnd w:id="8"/>
            <w:bookmarkEnd w:id="9"/>
            <w:r w:rsidRPr="00B1193A">
              <w:t>Introduction</w:t>
            </w:r>
            <w:bookmarkEnd w:id="10"/>
            <w:bookmarkEnd w:id="11"/>
            <w:bookmarkEnd w:id="12"/>
          </w:p>
        </w:tc>
        <w:tc>
          <w:tcPr>
            <w:tcW w:w="1238" w:type="dxa"/>
            <w:tcBorders>
              <w:top w:val="nil"/>
              <w:left w:val="single" w:sz="6" w:space="0" w:color="FFFFFF"/>
              <w:bottom w:val="single" w:sz="2" w:space="0" w:color="FFFFFF"/>
              <w:right w:val="single" w:sz="2" w:space="0" w:color="FFFFFF"/>
            </w:tcBorders>
          </w:tcPr>
          <w:p w14:paraId="02D762F5" w14:textId="77777777" w:rsidR="008F166B" w:rsidRPr="00B1193A" w:rsidRDefault="008F166B" w:rsidP="008F166B">
            <w:pPr>
              <w:pStyle w:val="cDate2"/>
            </w:pPr>
            <w:r w:rsidRPr="00B1193A">
              <w:t>7-1-24</w:t>
            </w:r>
          </w:p>
        </w:tc>
      </w:tr>
    </w:tbl>
    <w:p w14:paraId="2C536ABC" w14:textId="77777777" w:rsidR="008F166B" w:rsidRPr="00B1193A" w:rsidRDefault="008F166B" w:rsidP="008F166B">
      <w:pPr>
        <w:pStyle w:val="ctext"/>
      </w:pPr>
      <w:r w:rsidRPr="00B1193A">
        <w:t>Medicaid (Medical Assistance) is designed to assist eligible Medicaid clients in obtaining medical care within the guidelines specified in Section I of this manual.  Counseling Services are covered by Medicaid when provided to eligible Medicaid clients by enrolled providers.</w:t>
      </w:r>
    </w:p>
    <w:p w14:paraId="1732685E" w14:textId="77777777" w:rsidR="004C6553" w:rsidRPr="00B1193A" w:rsidRDefault="008F166B" w:rsidP="008F166B">
      <w:pPr>
        <w:pStyle w:val="ctext"/>
      </w:pPr>
      <w:r w:rsidRPr="00B1193A">
        <w:t xml:space="preserve">Counseling and Crisis Services may be provided to eligible Medicaid clients at all </w:t>
      </w:r>
      <w:proofErr w:type="gramStart"/>
      <w:r w:rsidRPr="00B1193A">
        <w:t>provider</w:t>
      </w:r>
      <w:proofErr w:type="gramEnd"/>
      <w:r w:rsidRPr="00B1193A">
        <w:t xml:space="preserve"> certified/enrolled sites.  Allowable places of service are found in the service definitions located in Section 252 and Section 255 of this manual. Upon effective date of this manual, Acute Crisis Units across all Medicaid manuals will be called Crisis Stabilization Units. Manuals are in the process of being updated.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16701" w:rsidRPr="00B1193A" w14:paraId="26F96650" w14:textId="77777777" w:rsidTr="00A23AED">
        <w:trPr>
          <w:cantSplit/>
        </w:trPr>
        <w:tc>
          <w:tcPr>
            <w:tcW w:w="8122" w:type="dxa"/>
            <w:tcBorders>
              <w:top w:val="single" w:sz="2" w:space="0" w:color="FFFFFF"/>
              <w:left w:val="single" w:sz="2" w:space="0" w:color="FFFFFF"/>
              <w:bottom w:val="single" w:sz="2" w:space="0" w:color="FFFFFF"/>
              <w:right w:val="single" w:sz="6" w:space="0" w:color="FFFFFF"/>
            </w:tcBorders>
          </w:tcPr>
          <w:p w14:paraId="03DAAF3A" w14:textId="77777777" w:rsidR="00616701" w:rsidRPr="00B1193A" w:rsidRDefault="00616701" w:rsidP="00616701">
            <w:pPr>
              <w:pStyle w:val="chead2"/>
            </w:pPr>
            <w:bookmarkStart w:id="13" w:name="_Toc298926819"/>
            <w:bookmarkStart w:id="14" w:name="_Toc342289176"/>
            <w:bookmarkStart w:id="15" w:name="_Toc497495606"/>
            <w:bookmarkStart w:id="16" w:name="_Toc199152688"/>
            <w:r w:rsidRPr="00B1193A">
              <w:t>202.000</w:t>
            </w:r>
            <w:r w:rsidRPr="00B1193A">
              <w:tab/>
              <w:t>Arkansas Medicaid Participation Requirements for</w:t>
            </w:r>
            <w:bookmarkEnd w:id="13"/>
            <w:bookmarkEnd w:id="14"/>
            <w:r w:rsidRPr="00B1193A">
              <w:t xml:space="preserve"> </w:t>
            </w:r>
            <w:r w:rsidR="000A0DAC" w:rsidRPr="00B1193A">
              <w:t>Counseling</w:t>
            </w:r>
            <w:r w:rsidRPr="00B1193A">
              <w:t xml:space="preserve"> Services</w:t>
            </w:r>
            <w:bookmarkEnd w:id="15"/>
            <w:bookmarkEnd w:id="16"/>
          </w:p>
        </w:tc>
        <w:tc>
          <w:tcPr>
            <w:tcW w:w="1238" w:type="dxa"/>
            <w:tcBorders>
              <w:top w:val="single" w:sz="2" w:space="0" w:color="FFFFFF"/>
              <w:left w:val="single" w:sz="6" w:space="0" w:color="FFFFFF"/>
              <w:bottom w:val="single" w:sz="2" w:space="0" w:color="FFFFFF"/>
              <w:right w:val="single" w:sz="2" w:space="0" w:color="FFFFFF"/>
            </w:tcBorders>
          </w:tcPr>
          <w:p w14:paraId="7780E5B6" w14:textId="77777777" w:rsidR="00616701" w:rsidRPr="00B1193A" w:rsidRDefault="00BC321B" w:rsidP="00616701">
            <w:pPr>
              <w:pStyle w:val="cDate2"/>
            </w:pPr>
            <w:r w:rsidRPr="00B1193A">
              <w:t>1-1-2</w:t>
            </w:r>
            <w:r w:rsidR="004A618B" w:rsidRPr="00B1193A">
              <w:t>4</w:t>
            </w:r>
          </w:p>
        </w:tc>
      </w:tr>
    </w:tbl>
    <w:p w14:paraId="48D6D3D1" w14:textId="77777777" w:rsidR="004A618B" w:rsidRPr="00B1193A" w:rsidRDefault="004A618B" w:rsidP="004A618B">
      <w:pPr>
        <w:pStyle w:val="ctext"/>
      </w:pPr>
      <w:r w:rsidRPr="00B1193A">
        <w:t>All behavioral health providers approved to receive Medicaid reimbursement for services to Medicaid clients must meet specific qualifications.</w:t>
      </w:r>
    </w:p>
    <w:p w14:paraId="7488E113" w14:textId="77777777" w:rsidR="004A618B" w:rsidRPr="00B1193A" w:rsidRDefault="004A618B" w:rsidP="004A618B">
      <w:pPr>
        <w:pStyle w:val="ctext"/>
      </w:pPr>
      <w:r w:rsidRPr="00B1193A">
        <w:t>Providers must meet the Provider Participation and enrollment requirements contained within Section 140.000 of this manual as well as the following criteria to be eligible to participate in the Arkansas Medicaid Program:</w:t>
      </w:r>
    </w:p>
    <w:p w14:paraId="422F822D" w14:textId="77777777" w:rsidR="004A618B" w:rsidRPr="00B1193A" w:rsidRDefault="004A618B" w:rsidP="004A618B">
      <w:pPr>
        <w:pStyle w:val="CLETTERED"/>
      </w:pPr>
      <w:r w:rsidRPr="00B1193A">
        <w:t>A.</w:t>
      </w:r>
      <w:r w:rsidRPr="00B1193A">
        <w:tab/>
        <w:t>Providers must be located within the State of Arkansas.</w:t>
      </w:r>
    </w:p>
    <w:p w14:paraId="33A1BDF5" w14:textId="77777777" w:rsidR="004A618B" w:rsidRPr="00B1193A" w:rsidRDefault="004A618B" w:rsidP="004A618B">
      <w:pPr>
        <w:pStyle w:val="CLETTERED"/>
      </w:pPr>
      <w:r w:rsidRPr="00B1193A">
        <w:t>B.</w:t>
      </w:r>
      <w:r w:rsidRPr="00B1193A">
        <w:tab/>
        <w:t>Must be certified by the appropriate DHS division as a Behavioral Health Agency, a Community Support Systems Provider Agency- Intensive or Enhanced, or be certified by the Dept. of Education as a school-based mental health provider.</w:t>
      </w:r>
    </w:p>
    <w:p w14:paraId="5F013007" w14:textId="77777777" w:rsidR="004A618B" w:rsidRPr="00B1193A" w:rsidRDefault="004A618B" w:rsidP="004A618B">
      <w:pPr>
        <w:pStyle w:val="cnumbered"/>
      </w:pPr>
      <w:r w:rsidRPr="00B1193A">
        <w:t>1.</w:t>
      </w:r>
      <w:r w:rsidRPr="00B1193A">
        <w:tab/>
        <w:t>Independently licensed practitioners (ILPs) can enroll directly as an Independently Licensed Practitioner without certification: ILPs include:</w:t>
      </w:r>
    </w:p>
    <w:p w14:paraId="4B9C5615" w14:textId="77777777" w:rsidR="004A618B" w:rsidRPr="00B1193A" w:rsidRDefault="004A618B" w:rsidP="004A618B">
      <w:pPr>
        <w:pStyle w:val="cletteredindent"/>
      </w:pPr>
      <w:r w:rsidRPr="00B1193A">
        <w:t>a.</w:t>
      </w:r>
      <w:r w:rsidRPr="00B1193A">
        <w:tab/>
        <w:t>Licensed Clinical Certified Social Worker (LCSW)</w:t>
      </w:r>
    </w:p>
    <w:p w14:paraId="479F3FCA" w14:textId="77777777" w:rsidR="004A618B" w:rsidRPr="00B1193A" w:rsidRDefault="004A618B" w:rsidP="004A618B">
      <w:pPr>
        <w:pStyle w:val="cletteredindent"/>
      </w:pPr>
      <w:r w:rsidRPr="00B1193A">
        <w:t>b.</w:t>
      </w:r>
      <w:r w:rsidRPr="00B1193A">
        <w:tab/>
        <w:t>Licensed Marital and Family Therapist (LMFT)</w:t>
      </w:r>
    </w:p>
    <w:p w14:paraId="435F1242" w14:textId="77777777" w:rsidR="004A618B" w:rsidRPr="00B1193A" w:rsidRDefault="004A618B" w:rsidP="004A618B">
      <w:pPr>
        <w:pStyle w:val="cletteredindent"/>
      </w:pPr>
      <w:r w:rsidRPr="00B1193A">
        <w:t>c.</w:t>
      </w:r>
      <w:r w:rsidRPr="00B1193A">
        <w:tab/>
        <w:t>Licensed Psychologist (LP)</w:t>
      </w:r>
    </w:p>
    <w:p w14:paraId="314C3AB4" w14:textId="77777777" w:rsidR="004A618B" w:rsidRPr="00B1193A" w:rsidRDefault="004A618B" w:rsidP="004A618B">
      <w:pPr>
        <w:pStyle w:val="cletteredindent"/>
      </w:pPr>
      <w:r w:rsidRPr="00B1193A">
        <w:t>d.</w:t>
      </w:r>
      <w:r w:rsidRPr="00B1193A">
        <w:tab/>
        <w:t xml:space="preserve">Licensed Psychological Examiner – Independent (LPEI) </w:t>
      </w:r>
    </w:p>
    <w:p w14:paraId="5474E53B" w14:textId="77777777" w:rsidR="004A618B" w:rsidRPr="00B1193A" w:rsidRDefault="004A618B" w:rsidP="004A618B">
      <w:pPr>
        <w:pStyle w:val="cletteredindent"/>
      </w:pPr>
      <w:r w:rsidRPr="00B1193A">
        <w:t>e.</w:t>
      </w:r>
      <w:r w:rsidRPr="00B1193A">
        <w:tab/>
        <w:t>Licensed Professional Counselor (LPC)</w:t>
      </w:r>
    </w:p>
    <w:p w14:paraId="238ADA1C" w14:textId="77777777" w:rsidR="004A618B" w:rsidRPr="00B1193A" w:rsidRDefault="004A618B" w:rsidP="004A618B">
      <w:pPr>
        <w:pStyle w:val="cletteredindent"/>
      </w:pPr>
      <w:r w:rsidRPr="00B1193A">
        <w:t>f.</w:t>
      </w:r>
      <w:r w:rsidRPr="00B1193A">
        <w:tab/>
        <w:t>Licensed Alcohol and Drug Abuse Counselor (LADAC)</w:t>
      </w:r>
    </w:p>
    <w:p w14:paraId="20DE1733" w14:textId="77777777" w:rsidR="004A618B" w:rsidRPr="00B1193A" w:rsidRDefault="004A618B" w:rsidP="004A618B">
      <w:pPr>
        <w:pStyle w:val="cnumbered"/>
      </w:pPr>
      <w:r w:rsidRPr="00B1193A">
        <w:lastRenderedPageBreak/>
        <w:t>2.</w:t>
      </w:r>
      <w:r w:rsidRPr="00B1193A">
        <w:tab/>
        <w:t>Group practices of Independently Licensed Practitioners can enroll directly without certification.</w:t>
      </w:r>
    </w:p>
    <w:p w14:paraId="032CCDC2" w14:textId="77777777" w:rsidR="004A618B" w:rsidRPr="00B1193A" w:rsidRDefault="004A618B" w:rsidP="004A618B">
      <w:pPr>
        <w:pStyle w:val="CLETTERED"/>
      </w:pPr>
      <w:r w:rsidRPr="00B1193A">
        <w:t>C.</w:t>
      </w:r>
      <w:r w:rsidRPr="00B1193A">
        <w:tab/>
        <w:t>The provider must give notification to the Office of the Medicaid Inspector General (OMIG) on or before the tenth day of each month of all covered health care practitioners who perform services on behalf of the provider. The notification must include the following information for each covered health care practitioner:</w:t>
      </w:r>
    </w:p>
    <w:p w14:paraId="68DE30DD" w14:textId="77777777" w:rsidR="004A618B" w:rsidRPr="00B1193A" w:rsidRDefault="004A618B" w:rsidP="004A618B">
      <w:pPr>
        <w:pStyle w:val="cnumbered"/>
      </w:pPr>
      <w:r w:rsidRPr="00B1193A">
        <w:t>1.</w:t>
      </w:r>
      <w:r w:rsidRPr="00B1193A">
        <w:tab/>
        <w:t>Name/Title</w:t>
      </w:r>
    </w:p>
    <w:p w14:paraId="2F0580A1" w14:textId="77777777" w:rsidR="004A618B" w:rsidRPr="00B1193A" w:rsidRDefault="004A618B" w:rsidP="004A618B">
      <w:pPr>
        <w:pStyle w:val="cnumbered"/>
      </w:pPr>
      <w:r w:rsidRPr="00B1193A">
        <w:t>2.</w:t>
      </w:r>
      <w:r w:rsidRPr="00B1193A">
        <w:tab/>
        <w:t>Enrolled site(s) where services are performed</w:t>
      </w:r>
    </w:p>
    <w:p w14:paraId="01247204" w14:textId="77777777" w:rsidR="004A618B" w:rsidRPr="00B1193A" w:rsidRDefault="004A618B" w:rsidP="004A618B">
      <w:pPr>
        <w:pStyle w:val="cnumbered"/>
      </w:pPr>
      <w:r w:rsidRPr="00B1193A">
        <w:t>3.</w:t>
      </w:r>
      <w:r w:rsidRPr="00B1193A">
        <w:tab/>
        <w:t>Social Security Number</w:t>
      </w:r>
    </w:p>
    <w:p w14:paraId="6E36A88A" w14:textId="77777777" w:rsidR="004A618B" w:rsidRPr="00B1193A" w:rsidRDefault="004A618B" w:rsidP="004A618B">
      <w:pPr>
        <w:pStyle w:val="cnumbered"/>
      </w:pPr>
      <w:r w:rsidRPr="00B1193A">
        <w:t>4.</w:t>
      </w:r>
      <w:r w:rsidRPr="00B1193A">
        <w:tab/>
        <w:t>Date of Birth</w:t>
      </w:r>
    </w:p>
    <w:p w14:paraId="41ECB2F7" w14:textId="77777777" w:rsidR="004A618B" w:rsidRPr="00B1193A" w:rsidRDefault="004A618B" w:rsidP="004A618B">
      <w:pPr>
        <w:pStyle w:val="cnumbered"/>
      </w:pPr>
      <w:r w:rsidRPr="00B1193A">
        <w:t>5.</w:t>
      </w:r>
      <w:r w:rsidRPr="00B1193A">
        <w:tab/>
        <w:t>Home Address</w:t>
      </w:r>
    </w:p>
    <w:p w14:paraId="309A8446" w14:textId="77777777" w:rsidR="004A618B" w:rsidRPr="00B1193A" w:rsidRDefault="004A618B" w:rsidP="004A618B">
      <w:pPr>
        <w:pStyle w:val="cnumbered"/>
      </w:pPr>
      <w:r w:rsidRPr="00B1193A">
        <w:t>6.</w:t>
      </w:r>
      <w:r w:rsidRPr="00B1193A">
        <w:tab/>
        <w:t>Start Date</w:t>
      </w:r>
    </w:p>
    <w:p w14:paraId="32D14367" w14:textId="77777777" w:rsidR="004A618B" w:rsidRPr="00B1193A" w:rsidRDefault="004A618B" w:rsidP="004A618B">
      <w:pPr>
        <w:pStyle w:val="cnumbered"/>
      </w:pPr>
      <w:r w:rsidRPr="00B1193A">
        <w:t>7.</w:t>
      </w:r>
      <w:r w:rsidRPr="00B1193A">
        <w:tab/>
        <w:t>End Date (if applicable)</w:t>
      </w:r>
    </w:p>
    <w:p w14:paraId="21139552" w14:textId="77777777" w:rsidR="004A618B" w:rsidRPr="00B1193A" w:rsidRDefault="004A618B" w:rsidP="004A618B">
      <w:pPr>
        <w:pStyle w:val="CLETTERED"/>
        <w:ind w:firstLine="0"/>
      </w:pPr>
      <w:r w:rsidRPr="00B1193A">
        <w:t>Notification is not required when the list of covered health care practitioners remains unchanged from the previous notification.</w:t>
      </w:r>
    </w:p>
    <w:p w14:paraId="07542889" w14:textId="77777777" w:rsidR="004A618B" w:rsidRPr="00B1193A" w:rsidRDefault="004A618B" w:rsidP="004A618B">
      <w:pPr>
        <w:pStyle w:val="ctext"/>
      </w:pPr>
      <w:r w:rsidRPr="00B1193A">
        <w:rPr>
          <w:b/>
          <w:bCs/>
        </w:rPr>
        <w:t>DHS shall exclude providers for the reasons stated in 42 U.S.C. §1320a-7(a) and implementing regulations and may exclude providers for the reasons stated in 42 U.S.C. §1320a-7(b) and implementing regulations</w:t>
      </w:r>
      <w:r w:rsidRPr="00B1193A">
        <w:rPr>
          <w:b/>
        </w:rPr>
        <w:t>.</w:t>
      </w:r>
      <w:r w:rsidRPr="00B1193A">
        <w:t xml:space="preserve">  </w:t>
      </w:r>
      <w:proofErr w:type="gramStart"/>
      <w:r w:rsidRPr="00B1193A">
        <w:t>The following factors shall be considered by DHS</w:t>
      </w:r>
      <w:proofErr w:type="gramEnd"/>
      <w:r w:rsidRPr="00B1193A">
        <w:t xml:space="preserve"> in determining whether sanction(s) should be imposed:</w:t>
      </w:r>
    </w:p>
    <w:p w14:paraId="42A3B6A8" w14:textId="77777777" w:rsidR="004A618B" w:rsidRPr="00B1193A" w:rsidRDefault="004A618B" w:rsidP="004A618B">
      <w:pPr>
        <w:pStyle w:val="CLETTERED"/>
      </w:pPr>
      <w:r w:rsidRPr="00B1193A">
        <w:t>A.</w:t>
      </w:r>
      <w:r w:rsidRPr="00B1193A">
        <w:tab/>
        <w:t>Seriousness of the offense(s)</w:t>
      </w:r>
    </w:p>
    <w:p w14:paraId="1DA32F4A" w14:textId="77777777" w:rsidR="004A618B" w:rsidRPr="00B1193A" w:rsidRDefault="004A618B" w:rsidP="004A618B">
      <w:pPr>
        <w:pStyle w:val="CLETTERED"/>
      </w:pPr>
      <w:r w:rsidRPr="00B1193A">
        <w:t>B.</w:t>
      </w:r>
      <w:r w:rsidRPr="00B1193A">
        <w:tab/>
        <w:t>Extent of violation(s)</w:t>
      </w:r>
    </w:p>
    <w:p w14:paraId="1859DEB6" w14:textId="77777777" w:rsidR="004A618B" w:rsidRPr="00B1193A" w:rsidRDefault="004A618B" w:rsidP="004A618B">
      <w:pPr>
        <w:pStyle w:val="CLETTERED"/>
      </w:pPr>
      <w:r w:rsidRPr="00B1193A">
        <w:t>C.</w:t>
      </w:r>
      <w:r w:rsidRPr="00B1193A">
        <w:tab/>
        <w:t>History of prior violation(s)</w:t>
      </w:r>
    </w:p>
    <w:p w14:paraId="4AC1A1C4" w14:textId="77777777" w:rsidR="004C6553" w:rsidRPr="00B1193A" w:rsidRDefault="004A618B" w:rsidP="004A618B">
      <w:pPr>
        <w:pStyle w:val="CLETTERED"/>
      </w:pPr>
      <w:r w:rsidRPr="00B1193A">
        <w:t>D.</w:t>
      </w:r>
      <w:r w:rsidRPr="00B1193A">
        <w:tab/>
        <w:t>Whether an indictment or information was filed against the provider or a related party as defined in DHS Policy 1088, titled DHS Participant Exclusion Rule.</w:t>
      </w:r>
    </w:p>
    <w:p w14:paraId="0167B825" w14:textId="77777777" w:rsidR="00865168" w:rsidRPr="00B1193A" w:rsidRDefault="00865168" w:rsidP="00315AA6">
      <w:pPr>
        <w:pStyle w:val="ctablespace"/>
      </w:pPr>
    </w:p>
    <w:tbl>
      <w:tblPr>
        <w:tblW w:w="9360" w:type="dxa"/>
        <w:tblLook w:val="0000" w:firstRow="0" w:lastRow="0" w:firstColumn="0" w:lastColumn="0" w:noHBand="0" w:noVBand="0"/>
      </w:tblPr>
      <w:tblGrid>
        <w:gridCol w:w="8122"/>
        <w:gridCol w:w="1238"/>
      </w:tblGrid>
      <w:tr w:rsidR="00FE2223" w:rsidRPr="00B1193A" w14:paraId="4ED632FE" w14:textId="77777777" w:rsidTr="004654E2">
        <w:trPr>
          <w:cantSplit/>
        </w:trPr>
        <w:tc>
          <w:tcPr>
            <w:tcW w:w="8122" w:type="dxa"/>
            <w:shd w:val="clear" w:color="auto" w:fill="1D73D6"/>
          </w:tcPr>
          <w:p w14:paraId="0310120D" w14:textId="77777777" w:rsidR="00FE2223" w:rsidRPr="00B1193A" w:rsidRDefault="00FE2223" w:rsidP="00974558">
            <w:pPr>
              <w:pStyle w:val="chead1"/>
            </w:pPr>
            <w:bookmarkStart w:id="17" w:name="_Toc199152689"/>
            <w:r w:rsidRPr="00B1193A">
              <w:t>2</w:t>
            </w:r>
            <w:r w:rsidR="00974558" w:rsidRPr="00B1193A">
              <w:t>1</w:t>
            </w:r>
            <w:r w:rsidRPr="00B1193A">
              <w:t>0.000</w:t>
            </w:r>
            <w:r w:rsidRPr="00B1193A">
              <w:tab/>
            </w:r>
            <w:r w:rsidR="00974558" w:rsidRPr="00B1193A">
              <w:t>PROGRAM COVERAGE</w:t>
            </w:r>
            <w:bookmarkEnd w:id="17"/>
          </w:p>
        </w:tc>
        <w:tc>
          <w:tcPr>
            <w:tcW w:w="1238" w:type="dxa"/>
            <w:shd w:val="clear" w:color="auto" w:fill="1D73D6"/>
          </w:tcPr>
          <w:p w14:paraId="1A912F74" w14:textId="77777777" w:rsidR="00FE2223" w:rsidRPr="00B1193A" w:rsidRDefault="00FE2223" w:rsidP="00FE2223">
            <w:pPr>
              <w:pStyle w:val="chead1"/>
            </w:pPr>
          </w:p>
        </w:tc>
      </w:tr>
      <w:tr w:rsidR="008F166B" w:rsidRPr="00B1193A" w14:paraId="5CA86E66" w14:textId="77777777" w:rsidTr="00B61332">
        <w:trPr>
          <w:cantSplit/>
        </w:trPr>
        <w:tc>
          <w:tcPr>
            <w:tcW w:w="8122" w:type="dxa"/>
            <w:tcBorders>
              <w:left w:val="single" w:sz="4" w:space="0" w:color="FFFFFF"/>
              <w:bottom w:val="single" w:sz="4" w:space="0" w:color="FFFFFF"/>
              <w:right w:val="single" w:sz="4" w:space="0" w:color="FFFFFF"/>
            </w:tcBorders>
          </w:tcPr>
          <w:p w14:paraId="0A6F0E29" w14:textId="77777777" w:rsidR="008F166B" w:rsidRPr="00B1193A" w:rsidRDefault="008F166B" w:rsidP="008F166B">
            <w:pPr>
              <w:pStyle w:val="chead2"/>
            </w:pPr>
            <w:bookmarkStart w:id="18" w:name="_Toc342289184"/>
            <w:bookmarkStart w:id="19" w:name="_Toc286151168"/>
            <w:bookmarkStart w:id="20" w:name="_Toc342289180"/>
            <w:bookmarkStart w:id="21" w:name="_Toc497495610"/>
            <w:bookmarkStart w:id="22" w:name="_Toc157435954"/>
            <w:bookmarkStart w:id="23" w:name="_Toc199152690"/>
            <w:r w:rsidRPr="00B1193A">
              <w:t>210.100</w:t>
            </w:r>
            <w:r w:rsidRPr="00B1193A">
              <w:tab/>
              <w:t>Coverage of Services</w:t>
            </w:r>
            <w:bookmarkEnd w:id="19"/>
            <w:bookmarkEnd w:id="20"/>
            <w:bookmarkEnd w:id="21"/>
            <w:bookmarkEnd w:id="22"/>
            <w:bookmarkEnd w:id="23"/>
          </w:p>
        </w:tc>
        <w:tc>
          <w:tcPr>
            <w:tcW w:w="1238" w:type="dxa"/>
            <w:tcBorders>
              <w:left w:val="single" w:sz="4" w:space="0" w:color="FFFFFF"/>
              <w:bottom w:val="single" w:sz="4" w:space="0" w:color="FFFFFF"/>
              <w:right w:val="single" w:sz="4" w:space="0" w:color="FFFFFF"/>
            </w:tcBorders>
          </w:tcPr>
          <w:p w14:paraId="617EE873" w14:textId="77777777" w:rsidR="008F166B" w:rsidRPr="00B1193A" w:rsidRDefault="008F166B" w:rsidP="008F166B">
            <w:pPr>
              <w:pStyle w:val="cDate2"/>
            </w:pPr>
            <w:r w:rsidRPr="00B1193A">
              <w:t>7-1-24</w:t>
            </w:r>
          </w:p>
        </w:tc>
      </w:tr>
    </w:tbl>
    <w:p w14:paraId="44A02B1A" w14:textId="77777777" w:rsidR="008F166B" w:rsidRPr="00B1193A" w:rsidRDefault="008F166B" w:rsidP="008F166B">
      <w:pPr>
        <w:pStyle w:val="ctext"/>
      </w:pPr>
      <w:r w:rsidRPr="00B1193A">
        <w:t>Counseling and Crisis Services are limited to enrolled providers as indicated in 202.000 who offer core counseling services for the treatment of behavioral disorders.</w:t>
      </w:r>
    </w:p>
    <w:p w14:paraId="4FA25B70" w14:textId="77777777" w:rsidR="008F166B" w:rsidRPr="00B1193A" w:rsidRDefault="008F166B" w:rsidP="008F166B">
      <w:pPr>
        <w:pStyle w:val="ctext"/>
      </w:pPr>
      <w:r w:rsidRPr="00B1193A">
        <w:t>Counseling and Crisis Services providers must establish an emergency response plan.  Each provider must have 24-hour emergency response capability to meet the emergency treatment needs of the Counseling Services clients served by the provider.  The provider must implement and maintain a written policy reflecting the specific coverage plan to meet this requirement.  A machine recorded voice mail message to call 911 or report to the nearest emergency room in and of itself is not sufficient to meet the requirement.</w:t>
      </w:r>
    </w:p>
    <w:p w14:paraId="229AAD1C" w14:textId="77777777" w:rsidR="004C6553" w:rsidRPr="00B1193A" w:rsidRDefault="008F166B" w:rsidP="008F166B">
      <w:pPr>
        <w:pStyle w:val="ctext"/>
      </w:pPr>
      <w:r w:rsidRPr="00B1193A">
        <w:t>All Counseling and Crisis Services providers must demonstrate the capacity to provide effective, equitable, understandable, and respectful quality care and services that are responsive to different cultural health beliefs and practices, preferred languages, health literacy, and other communication needs.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F166B" w:rsidRPr="00B1193A" w14:paraId="4192AF46" w14:textId="77777777" w:rsidTr="003560AB">
        <w:trPr>
          <w:cantSplit/>
        </w:trPr>
        <w:tc>
          <w:tcPr>
            <w:tcW w:w="8122" w:type="dxa"/>
            <w:tcBorders>
              <w:top w:val="single" w:sz="2" w:space="0" w:color="FFFFFF"/>
              <w:left w:val="single" w:sz="2" w:space="0" w:color="FFFFFF"/>
              <w:bottom w:val="single" w:sz="2" w:space="0" w:color="FFFFFF"/>
              <w:right w:val="single" w:sz="6" w:space="0" w:color="FFFFFF"/>
            </w:tcBorders>
          </w:tcPr>
          <w:p w14:paraId="22EFC159" w14:textId="77777777" w:rsidR="008F166B" w:rsidRPr="00B1193A" w:rsidRDefault="008F166B" w:rsidP="008F166B">
            <w:pPr>
              <w:pStyle w:val="chead2"/>
            </w:pPr>
            <w:bookmarkStart w:id="24" w:name="_Toc184112087"/>
            <w:bookmarkStart w:id="25" w:name="_Toc286151170"/>
            <w:bookmarkStart w:id="26" w:name="_Toc342289182"/>
            <w:bookmarkStart w:id="27" w:name="_Toc497495612"/>
            <w:bookmarkStart w:id="28" w:name="_Toc157435955"/>
            <w:bookmarkStart w:id="29" w:name="_Toc199152691"/>
            <w:r w:rsidRPr="00B1193A">
              <w:t>210.200</w:t>
            </w:r>
            <w:r w:rsidRPr="00B1193A">
              <w:tab/>
              <w:t>Staff Requirements</w:t>
            </w:r>
            <w:bookmarkEnd w:id="24"/>
            <w:bookmarkEnd w:id="25"/>
            <w:bookmarkEnd w:id="26"/>
            <w:bookmarkEnd w:id="27"/>
            <w:bookmarkEnd w:id="28"/>
            <w:bookmarkEnd w:id="29"/>
          </w:p>
        </w:tc>
        <w:tc>
          <w:tcPr>
            <w:tcW w:w="1238" w:type="dxa"/>
            <w:tcBorders>
              <w:top w:val="single" w:sz="2" w:space="0" w:color="FFFFFF"/>
              <w:left w:val="single" w:sz="6" w:space="0" w:color="FFFFFF"/>
              <w:bottom w:val="single" w:sz="2" w:space="0" w:color="FFFFFF"/>
              <w:right w:val="single" w:sz="2" w:space="0" w:color="FFFFFF"/>
            </w:tcBorders>
          </w:tcPr>
          <w:p w14:paraId="62D93352" w14:textId="77777777" w:rsidR="008F166B" w:rsidRPr="00B1193A" w:rsidRDefault="008F166B" w:rsidP="008F166B">
            <w:pPr>
              <w:pStyle w:val="cDate2"/>
              <w:keepNext/>
            </w:pPr>
            <w:r w:rsidRPr="00B1193A">
              <w:t>7-1-24</w:t>
            </w:r>
          </w:p>
        </w:tc>
      </w:tr>
    </w:tbl>
    <w:p w14:paraId="335AEC25" w14:textId="77777777" w:rsidR="00CC3C57" w:rsidRPr="00B1193A" w:rsidRDefault="00CC3C57" w:rsidP="00CC3C57">
      <w:pPr>
        <w:pStyle w:val="ctext"/>
      </w:pPr>
      <w:r w:rsidRPr="00B1193A">
        <w:t xml:space="preserve">Each Counseling and Crisis </w:t>
      </w:r>
      <w:proofErr w:type="gramStart"/>
      <w:r w:rsidRPr="00B1193A">
        <w:t>Services provider</w:t>
      </w:r>
      <w:proofErr w:type="gramEnd"/>
      <w:r w:rsidRPr="00B1193A">
        <w:t xml:space="preserve"> must ensure that they employ staff which are able and available to provide appropriate and adequate services offered by the provider.  Counseling </w:t>
      </w:r>
      <w:r w:rsidRPr="00B1193A">
        <w:lastRenderedPageBreak/>
        <w:t>and Crisis Services staff members must provide services only within the scope of their individual licensure. The following chart lists the terminology used in this provider manual and explains the licensure, certification, and supervision that are required for each performing provider type.  Non-independently licensed clinicians must serve as a rendering provider through a certified agency provider.</w:t>
      </w:r>
    </w:p>
    <w:p w14:paraId="42220781" w14:textId="77777777" w:rsidR="00CC3C57" w:rsidRPr="00B1193A" w:rsidRDefault="00CC3C57" w:rsidP="00CC3C57">
      <w:pPr>
        <w:pStyle w:val="ctablespa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2039"/>
        <w:gridCol w:w="2207"/>
        <w:gridCol w:w="2659"/>
        <w:gridCol w:w="1666"/>
      </w:tblGrid>
      <w:tr w:rsidR="00CC3C57" w:rsidRPr="00B1193A" w14:paraId="44EBD3D9" w14:textId="77777777" w:rsidTr="00535773">
        <w:trPr>
          <w:trHeight w:val="288"/>
          <w:tblHeader/>
          <w:jc w:val="center"/>
        </w:trPr>
        <w:tc>
          <w:tcPr>
            <w:tcW w:w="203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E86C551" w14:textId="77777777" w:rsidR="00CC3C57" w:rsidRPr="00B1193A" w:rsidRDefault="00CC3C57" w:rsidP="00535773">
            <w:pPr>
              <w:pStyle w:val="ctableheading"/>
            </w:pPr>
            <w:r w:rsidRPr="00B1193A">
              <w:t>PROVIDER TYPE</w:t>
            </w:r>
          </w:p>
        </w:tc>
        <w:tc>
          <w:tcPr>
            <w:tcW w:w="220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34C8C05" w14:textId="77777777" w:rsidR="00CC3C57" w:rsidRPr="00B1193A" w:rsidRDefault="00CC3C57" w:rsidP="00535773">
            <w:pPr>
              <w:pStyle w:val="ctableheading"/>
            </w:pPr>
            <w:r w:rsidRPr="00B1193A">
              <w:t>LICENSES</w:t>
            </w:r>
          </w:p>
        </w:tc>
        <w:tc>
          <w:tcPr>
            <w:tcW w:w="265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A45C42" w14:textId="77777777" w:rsidR="00CC3C57" w:rsidRPr="00B1193A" w:rsidRDefault="00CC3C57" w:rsidP="00535773">
            <w:pPr>
              <w:pStyle w:val="ctableheading"/>
            </w:pPr>
            <w:r w:rsidRPr="00B1193A">
              <w:t>STATE CERTIFICATION REQUIRED</w:t>
            </w:r>
          </w:p>
        </w:tc>
        <w:tc>
          <w:tcPr>
            <w:tcW w:w="16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E740B8B" w14:textId="77777777" w:rsidR="00CC3C57" w:rsidRPr="00B1193A" w:rsidRDefault="00CC3C57" w:rsidP="00535773">
            <w:pPr>
              <w:pStyle w:val="ctableheading"/>
            </w:pPr>
            <w:r w:rsidRPr="00B1193A">
              <w:t>SUPERVISION</w:t>
            </w:r>
          </w:p>
        </w:tc>
      </w:tr>
      <w:tr w:rsidR="00CC3C57" w:rsidRPr="00B1193A" w14:paraId="7848CA07" w14:textId="77777777" w:rsidTr="00535773">
        <w:trPr>
          <w:jc w:val="center"/>
        </w:trPr>
        <w:tc>
          <w:tcPr>
            <w:tcW w:w="2039" w:type="dxa"/>
            <w:tcBorders>
              <w:top w:val="single" w:sz="4" w:space="0" w:color="auto"/>
              <w:left w:val="single" w:sz="4" w:space="0" w:color="auto"/>
              <w:bottom w:val="single" w:sz="4" w:space="0" w:color="auto"/>
              <w:right w:val="single" w:sz="4" w:space="0" w:color="auto"/>
            </w:tcBorders>
            <w:hideMark/>
          </w:tcPr>
          <w:p w14:paraId="262B0B84" w14:textId="77777777" w:rsidR="00CC3C57" w:rsidRPr="00B1193A" w:rsidRDefault="00CC3C57" w:rsidP="00535773">
            <w:pPr>
              <w:pStyle w:val="cTableText"/>
            </w:pPr>
            <w:r w:rsidRPr="00B1193A">
              <w:t xml:space="preserve">Independently Licensed Clinicians – Master’s/Doctoral </w:t>
            </w:r>
          </w:p>
        </w:tc>
        <w:tc>
          <w:tcPr>
            <w:tcW w:w="2207" w:type="dxa"/>
            <w:tcBorders>
              <w:top w:val="single" w:sz="4" w:space="0" w:color="auto"/>
              <w:left w:val="single" w:sz="4" w:space="0" w:color="auto"/>
              <w:bottom w:val="single" w:sz="4" w:space="0" w:color="auto"/>
              <w:right w:val="single" w:sz="4" w:space="0" w:color="auto"/>
            </w:tcBorders>
            <w:hideMark/>
          </w:tcPr>
          <w:p w14:paraId="5C659F11" w14:textId="77777777" w:rsidR="00CC3C57" w:rsidRPr="00B1193A" w:rsidRDefault="00CC3C57" w:rsidP="00535773">
            <w:pPr>
              <w:pStyle w:val="cTableText"/>
            </w:pPr>
            <w:r w:rsidRPr="00B1193A">
              <w:t>Licensed Certified Social Worker (LCSW)</w:t>
            </w:r>
          </w:p>
          <w:p w14:paraId="41944065" w14:textId="77777777" w:rsidR="00CC3C57" w:rsidRPr="00B1193A" w:rsidRDefault="00CC3C57" w:rsidP="00535773">
            <w:pPr>
              <w:pStyle w:val="cTableText"/>
            </w:pPr>
            <w:r w:rsidRPr="00B1193A">
              <w:t>Licensed Marital and Family Therapist (LMFT)</w:t>
            </w:r>
          </w:p>
          <w:p w14:paraId="6F7727C6" w14:textId="77777777" w:rsidR="00CC3C57" w:rsidRPr="00B1193A" w:rsidRDefault="00CC3C57" w:rsidP="00535773">
            <w:pPr>
              <w:pStyle w:val="cTableText"/>
            </w:pPr>
            <w:r w:rsidRPr="00B1193A">
              <w:t>Licensed Psychologist (LP)</w:t>
            </w:r>
          </w:p>
          <w:p w14:paraId="493DC2E7" w14:textId="77777777" w:rsidR="00CC3C57" w:rsidRPr="00B1193A" w:rsidRDefault="00CC3C57" w:rsidP="00535773">
            <w:pPr>
              <w:pStyle w:val="cTableText"/>
            </w:pPr>
            <w:r w:rsidRPr="00B1193A">
              <w:t xml:space="preserve">Licensed Psychological Examiner – Independent (LPEI) </w:t>
            </w:r>
          </w:p>
          <w:p w14:paraId="616AE804" w14:textId="77777777" w:rsidR="00CC3C57" w:rsidRPr="00B1193A" w:rsidRDefault="00CC3C57" w:rsidP="00535773">
            <w:pPr>
              <w:pStyle w:val="cTableText"/>
            </w:pPr>
            <w:r w:rsidRPr="00B1193A">
              <w:t>Licensed Professional Counselor (LPC)</w:t>
            </w:r>
          </w:p>
        </w:tc>
        <w:tc>
          <w:tcPr>
            <w:tcW w:w="2659" w:type="dxa"/>
            <w:tcBorders>
              <w:top w:val="single" w:sz="4" w:space="0" w:color="auto"/>
              <w:left w:val="single" w:sz="4" w:space="0" w:color="auto"/>
              <w:bottom w:val="single" w:sz="4" w:space="0" w:color="auto"/>
              <w:right w:val="single" w:sz="4" w:space="0" w:color="auto"/>
            </w:tcBorders>
            <w:hideMark/>
          </w:tcPr>
          <w:p w14:paraId="5D53C1F6" w14:textId="77777777" w:rsidR="00CC3C57" w:rsidRPr="00B1193A" w:rsidRDefault="00CC3C57" w:rsidP="00535773">
            <w:pPr>
              <w:pStyle w:val="cTableText"/>
            </w:pPr>
            <w:r w:rsidRPr="00B1193A">
              <w:t>Yes, must be licensed through the relevant licensing board to provide services</w:t>
            </w:r>
          </w:p>
        </w:tc>
        <w:tc>
          <w:tcPr>
            <w:tcW w:w="1666" w:type="dxa"/>
            <w:tcBorders>
              <w:top w:val="single" w:sz="4" w:space="0" w:color="auto"/>
              <w:left w:val="single" w:sz="4" w:space="0" w:color="auto"/>
              <w:bottom w:val="single" w:sz="4" w:space="0" w:color="auto"/>
              <w:right w:val="single" w:sz="4" w:space="0" w:color="auto"/>
            </w:tcBorders>
            <w:hideMark/>
          </w:tcPr>
          <w:p w14:paraId="7144D268" w14:textId="77777777" w:rsidR="00CC3C57" w:rsidRPr="00B1193A" w:rsidRDefault="00CC3C57" w:rsidP="00535773">
            <w:pPr>
              <w:pStyle w:val="cTableText"/>
            </w:pPr>
            <w:r w:rsidRPr="00B1193A">
              <w:t>Not Required</w:t>
            </w:r>
          </w:p>
        </w:tc>
      </w:tr>
      <w:tr w:rsidR="00CC3C57" w:rsidRPr="00B1193A" w14:paraId="0312FD26" w14:textId="77777777" w:rsidTr="00535773">
        <w:trPr>
          <w:jc w:val="center"/>
        </w:trPr>
        <w:tc>
          <w:tcPr>
            <w:tcW w:w="2039" w:type="dxa"/>
            <w:tcBorders>
              <w:top w:val="single" w:sz="4" w:space="0" w:color="auto"/>
              <w:left w:val="single" w:sz="4" w:space="0" w:color="auto"/>
              <w:bottom w:val="single" w:sz="4" w:space="0" w:color="auto"/>
              <w:right w:val="single" w:sz="4" w:space="0" w:color="auto"/>
            </w:tcBorders>
            <w:hideMark/>
          </w:tcPr>
          <w:p w14:paraId="1B7B5E43" w14:textId="77777777" w:rsidR="00CC3C57" w:rsidRPr="00B1193A" w:rsidRDefault="00CC3C57" w:rsidP="00535773">
            <w:pPr>
              <w:pStyle w:val="cTableText"/>
            </w:pPr>
            <w:r w:rsidRPr="00B1193A">
              <w:t>Non-independently Licensed Clinicians – Master’s/Doctoral</w:t>
            </w:r>
          </w:p>
        </w:tc>
        <w:tc>
          <w:tcPr>
            <w:tcW w:w="2207" w:type="dxa"/>
            <w:tcBorders>
              <w:top w:val="single" w:sz="4" w:space="0" w:color="auto"/>
              <w:left w:val="single" w:sz="4" w:space="0" w:color="auto"/>
              <w:bottom w:val="single" w:sz="4" w:space="0" w:color="auto"/>
              <w:right w:val="single" w:sz="4" w:space="0" w:color="auto"/>
            </w:tcBorders>
            <w:hideMark/>
          </w:tcPr>
          <w:p w14:paraId="66DC0395" w14:textId="77777777" w:rsidR="00CC3C57" w:rsidRPr="00B1193A" w:rsidRDefault="00CC3C57" w:rsidP="00535773">
            <w:pPr>
              <w:pStyle w:val="cTableText"/>
            </w:pPr>
            <w:r w:rsidRPr="00B1193A">
              <w:t>Licensed Master Social Worker (LMSW)</w:t>
            </w:r>
          </w:p>
          <w:p w14:paraId="218263C4" w14:textId="77777777" w:rsidR="00CC3C57" w:rsidRPr="00B1193A" w:rsidRDefault="00CC3C57" w:rsidP="00535773">
            <w:pPr>
              <w:pStyle w:val="cTableText"/>
            </w:pPr>
            <w:r w:rsidRPr="00B1193A">
              <w:t>Licensed Associate Marital and Family Therapist (LAMFT)</w:t>
            </w:r>
          </w:p>
          <w:p w14:paraId="223A1A9D" w14:textId="77777777" w:rsidR="00CC3C57" w:rsidRPr="00B1193A" w:rsidRDefault="00CC3C57" w:rsidP="00535773">
            <w:pPr>
              <w:pStyle w:val="cTableText"/>
            </w:pPr>
            <w:r w:rsidRPr="00B1193A">
              <w:t xml:space="preserve">Licensed Associate Counselor (LAC) </w:t>
            </w:r>
          </w:p>
          <w:p w14:paraId="2A1BCCA8" w14:textId="77777777" w:rsidR="00CC3C57" w:rsidRPr="00B1193A" w:rsidRDefault="00CC3C57" w:rsidP="00535773">
            <w:pPr>
              <w:pStyle w:val="cTableText"/>
            </w:pPr>
            <w:r w:rsidRPr="00B1193A">
              <w:t>Licensed Psychological Examiner (LPE)</w:t>
            </w:r>
          </w:p>
          <w:p w14:paraId="078717C9" w14:textId="77777777" w:rsidR="00CC3C57" w:rsidRPr="00B1193A" w:rsidRDefault="00CC3C57" w:rsidP="00535773">
            <w:pPr>
              <w:pStyle w:val="cTableText"/>
            </w:pPr>
            <w:r w:rsidRPr="00B1193A">
              <w:t>Provisionally Licensed Psychologist (PLP)</w:t>
            </w:r>
          </w:p>
          <w:p w14:paraId="64A829D2" w14:textId="77777777" w:rsidR="00CC3C57" w:rsidRPr="00B1193A" w:rsidRDefault="00CC3C57" w:rsidP="00535773">
            <w:pPr>
              <w:pStyle w:val="cTableText"/>
            </w:pPr>
            <w:r w:rsidRPr="00B1193A">
              <w:t>Provisionally Licensed Master Social Worker (PLMSW)</w:t>
            </w:r>
          </w:p>
        </w:tc>
        <w:tc>
          <w:tcPr>
            <w:tcW w:w="2659" w:type="dxa"/>
            <w:tcBorders>
              <w:top w:val="single" w:sz="4" w:space="0" w:color="auto"/>
              <w:left w:val="single" w:sz="4" w:space="0" w:color="auto"/>
              <w:bottom w:val="single" w:sz="4" w:space="0" w:color="auto"/>
              <w:right w:val="single" w:sz="4" w:space="0" w:color="auto"/>
            </w:tcBorders>
            <w:hideMark/>
          </w:tcPr>
          <w:p w14:paraId="22595926" w14:textId="77777777" w:rsidR="00CC3C57" w:rsidRPr="00B1193A" w:rsidRDefault="00CC3C57" w:rsidP="00535773">
            <w:pPr>
              <w:pStyle w:val="cTableText"/>
            </w:pPr>
            <w:r w:rsidRPr="00B1193A">
              <w:t xml:space="preserve">Yes, </w:t>
            </w:r>
            <w:proofErr w:type="gramStart"/>
            <w:r w:rsidRPr="00B1193A">
              <w:t>must</w:t>
            </w:r>
            <w:proofErr w:type="gramEnd"/>
            <w:r w:rsidRPr="00B1193A">
              <w:t xml:space="preserve"> be licensed through the relevant licensing board to provide services and be employed or contracted by a certified Behavioral Health Agency, Community Support System Agency, or certified by the Dept. of Education as a school-based mental health provider</w:t>
            </w:r>
          </w:p>
        </w:tc>
        <w:tc>
          <w:tcPr>
            <w:tcW w:w="1666" w:type="dxa"/>
            <w:tcBorders>
              <w:top w:val="single" w:sz="4" w:space="0" w:color="auto"/>
              <w:left w:val="single" w:sz="4" w:space="0" w:color="auto"/>
              <w:bottom w:val="single" w:sz="4" w:space="0" w:color="auto"/>
              <w:right w:val="single" w:sz="4" w:space="0" w:color="auto"/>
            </w:tcBorders>
            <w:hideMark/>
          </w:tcPr>
          <w:p w14:paraId="58BDC3F2" w14:textId="77777777" w:rsidR="00CC3C57" w:rsidRPr="00B1193A" w:rsidRDefault="00CC3C57" w:rsidP="00535773">
            <w:pPr>
              <w:pStyle w:val="cTableText"/>
            </w:pPr>
            <w:r w:rsidRPr="00B1193A">
              <w:t>Required</w:t>
            </w:r>
          </w:p>
        </w:tc>
      </w:tr>
      <w:tr w:rsidR="00CC3C57" w:rsidRPr="00B1193A" w14:paraId="5B38A899" w14:textId="77777777" w:rsidTr="00535773">
        <w:trPr>
          <w:jc w:val="center"/>
        </w:trPr>
        <w:tc>
          <w:tcPr>
            <w:tcW w:w="2039" w:type="dxa"/>
            <w:tcBorders>
              <w:top w:val="single" w:sz="4" w:space="0" w:color="auto"/>
              <w:left w:val="single" w:sz="4" w:space="0" w:color="auto"/>
              <w:bottom w:val="single" w:sz="4" w:space="0" w:color="auto"/>
              <w:right w:val="single" w:sz="4" w:space="0" w:color="auto"/>
            </w:tcBorders>
          </w:tcPr>
          <w:p w14:paraId="0A86534E" w14:textId="77777777" w:rsidR="00CC3C57" w:rsidRPr="00B1193A" w:rsidRDefault="00CC3C57" w:rsidP="00535773">
            <w:pPr>
              <w:pStyle w:val="cTableText"/>
            </w:pPr>
            <w:r w:rsidRPr="00B1193A">
              <w:t>Licensed Alcoholism and Drug Abuse Counselor Master’s</w:t>
            </w:r>
          </w:p>
        </w:tc>
        <w:tc>
          <w:tcPr>
            <w:tcW w:w="2207" w:type="dxa"/>
            <w:tcBorders>
              <w:top w:val="single" w:sz="4" w:space="0" w:color="auto"/>
              <w:left w:val="single" w:sz="4" w:space="0" w:color="auto"/>
              <w:bottom w:val="single" w:sz="4" w:space="0" w:color="auto"/>
              <w:right w:val="single" w:sz="4" w:space="0" w:color="auto"/>
            </w:tcBorders>
          </w:tcPr>
          <w:p w14:paraId="5E36892A" w14:textId="77777777" w:rsidR="00CC3C57" w:rsidRPr="00B1193A" w:rsidRDefault="00CC3C57" w:rsidP="00535773">
            <w:pPr>
              <w:pStyle w:val="cTableText"/>
            </w:pPr>
            <w:r w:rsidRPr="00B1193A">
              <w:t xml:space="preserve">Licensed Alcoholism and Drug Abuse Counselor (LADAC) </w:t>
            </w:r>
            <w:proofErr w:type="gramStart"/>
            <w:r w:rsidRPr="00B1193A">
              <w:t>Master’s</w:t>
            </w:r>
            <w:proofErr w:type="gramEnd"/>
            <w:r w:rsidRPr="00B1193A">
              <w:t xml:space="preserve"> Doctoral</w:t>
            </w:r>
          </w:p>
        </w:tc>
        <w:tc>
          <w:tcPr>
            <w:tcW w:w="2659" w:type="dxa"/>
            <w:tcBorders>
              <w:top w:val="single" w:sz="4" w:space="0" w:color="auto"/>
              <w:left w:val="single" w:sz="4" w:space="0" w:color="auto"/>
              <w:bottom w:val="single" w:sz="4" w:space="0" w:color="auto"/>
              <w:right w:val="single" w:sz="4" w:space="0" w:color="auto"/>
            </w:tcBorders>
          </w:tcPr>
          <w:p w14:paraId="6D38F912" w14:textId="77777777" w:rsidR="00CC3C57" w:rsidRPr="00B1193A" w:rsidRDefault="00CC3C57" w:rsidP="00535773">
            <w:pPr>
              <w:pStyle w:val="cTableText"/>
            </w:pPr>
            <w:r w:rsidRPr="00B1193A">
              <w:t>Yes, must be licensed through the relevant licensing board to provide services</w:t>
            </w:r>
          </w:p>
        </w:tc>
        <w:tc>
          <w:tcPr>
            <w:tcW w:w="1666" w:type="dxa"/>
            <w:tcBorders>
              <w:top w:val="single" w:sz="4" w:space="0" w:color="auto"/>
              <w:left w:val="single" w:sz="4" w:space="0" w:color="auto"/>
              <w:bottom w:val="single" w:sz="4" w:space="0" w:color="auto"/>
              <w:right w:val="single" w:sz="4" w:space="0" w:color="auto"/>
            </w:tcBorders>
          </w:tcPr>
          <w:p w14:paraId="3DB81CE1" w14:textId="77777777" w:rsidR="00CC3C57" w:rsidRPr="00B1193A" w:rsidRDefault="00CC3C57" w:rsidP="00535773">
            <w:pPr>
              <w:pStyle w:val="cTableText"/>
            </w:pPr>
          </w:p>
        </w:tc>
      </w:tr>
      <w:tr w:rsidR="00CC3C57" w:rsidRPr="00B1193A" w14:paraId="5B87871C" w14:textId="77777777" w:rsidTr="00535773">
        <w:trPr>
          <w:jc w:val="center"/>
        </w:trPr>
        <w:tc>
          <w:tcPr>
            <w:tcW w:w="2039" w:type="dxa"/>
            <w:tcBorders>
              <w:top w:val="single" w:sz="4" w:space="0" w:color="auto"/>
              <w:left w:val="single" w:sz="4" w:space="0" w:color="auto"/>
              <w:bottom w:val="single" w:sz="4" w:space="0" w:color="auto"/>
              <w:right w:val="single" w:sz="4" w:space="0" w:color="auto"/>
            </w:tcBorders>
            <w:hideMark/>
          </w:tcPr>
          <w:p w14:paraId="27A8CCA7" w14:textId="77777777" w:rsidR="00CC3C57" w:rsidRPr="00B1193A" w:rsidRDefault="00CC3C57" w:rsidP="00535773">
            <w:pPr>
              <w:pStyle w:val="cTableText"/>
            </w:pPr>
            <w:r w:rsidRPr="00B1193A">
              <w:t>Advanced Practice Nurse (APN)</w:t>
            </w:r>
          </w:p>
        </w:tc>
        <w:tc>
          <w:tcPr>
            <w:tcW w:w="2207" w:type="dxa"/>
            <w:tcBorders>
              <w:top w:val="single" w:sz="4" w:space="0" w:color="auto"/>
              <w:left w:val="single" w:sz="4" w:space="0" w:color="auto"/>
              <w:bottom w:val="single" w:sz="4" w:space="0" w:color="auto"/>
              <w:right w:val="single" w:sz="4" w:space="0" w:color="auto"/>
            </w:tcBorders>
            <w:hideMark/>
          </w:tcPr>
          <w:p w14:paraId="11BFD8B2" w14:textId="77777777" w:rsidR="00CC3C57" w:rsidRPr="00B1193A" w:rsidRDefault="00CC3C57" w:rsidP="00535773">
            <w:pPr>
              <w:pStyle w:val="cTableText"/>
            </w:pPr>
            <w:r w:rsidRPr="00B1193A">
              <w:t xml:space="preserve">Adult Psychiatric Mental Health </w:t>
            </w:r>
            <w:r w:rsidRPr="00B1193A">
              <w:lastRenderedPageBreak/>
              <w:t xml:space="preserve">Clinical Nurse Specialist </w:t>
            </w:r>
          </w:p>
          <w:p w14:paraId="07E8D6B8" w14:textId="77777777" w:rsidR="00CC3C57" w:rsidRPr="00B1193A" w:rsidRDefault="00CC3C57" w:rsidP="00535773">
            <w:pPr>
              <w:pStyle w:val="cTableText"/>
            </w:pPr>
            <w:r w:rsidRPr="00B1193A">
              <w:t>Child Psychiatric Mental Health Clinical Nurse Specialist</w:t>
            </w:r>
          </w:p>
          <w:p w14:paraId="0A821136" w14:textId="77777777" w:rsidR="00CC3C57" w:rsidRPr="00B1193A" w:rsidRDefault="00CC3C57" w:rsidP="00535773">
            <w:pPr>
              <w:pStyle w:val="cTableText"/>
            </w:pPr>
            <w:r w:rsidRPr="00B1193A">
              <w:t>Adult Psychiatric Mental Health APN</w:t>
            </w:r>
          </w:p>
          <w:p w14:paraId="3ADAF938" w14:textId="77777777" w:rsidR="00CC3C57" w:rsidRPr="00B1193A" w:rsidRDefault="00CC3C57" w:rsidP="00535773">
            <w:pPr>
              <w:pStyle w:val="cTableText"/>
            </w:pPr>
            <w:r w:rsidRPr="00B1193A">
              <w:t>Family Psychiatric Mental Health APN</w:t>
            </w:r>
          </w:p>
        </w:tc>
        <w:tc>
          <w:tcPr>
            <w:tcW w:w="2659" w:type="dxa"/>
            <w:tcBorders>
              <w:top w:val="single" w:sz="4" w:space="0" w:color="auto"/>
              <w:left w:val="single" w:sz="4" w:space="0" w:color="auto"/>
              <w:bottom w:val="single" w:sz="4" w:space="0" w:color="auto"/>
              <w:right w:val="single" w:sz="4" w:space="0" w:color="auto"/>
            </w:tcBorders>
            <w:hideMark/>
          </w:tcPr>
          <w:p w14:paraId="7D97A073" w14:textId="77777777" w:rsidR="00CC3C57" w:rsidRPr="00B1193A" w:rsidRDefault="00CC3C57" w:rsidP="00535773">
            <w:pPr>
              <w:pStyle w:val="cTableText"/>
            </w:pPr>
            <w:r w:rsidRPr="00B1193A">
              <w:lastRenderedPageBreak/>
              <w:t xml:space="preserve">Must be employed or contracted by a certified </w:t>
            </w:r>
            <w:r w:rsidRPr="00B1193A">
              <w:lastRenderedPageBreak/>
              <w:t>Behavioral Health Agency, or Community Support System Agency</w:t>
            </w:r>
          </w:p>
        </w:tc>
        <w:tc>
          <w:tcPr>
            <w:tcW w:w="1666" w:type="dxa"/>
            <w:tcBorders>
              <w:top w:val="single" w:sz="4" w:space="0" w:color="auto"/>
              <w:left w:val="single" w:sz="4" w:space="0" w:color="auto"/>
              <w:bottom w:val="single" w:sz="4" w:space="0" w:color="auto"/>
              <w:right w:val="single" w:sz="4" w:space="0" w:color="auto"/>
            </w:tcBorders>
            <w:hideMark/>
          </w:tcPr>
          <w:p w14:paraId="3CF34414" w14:textId="77777777" w:rsidR="00CC3C57" w:rsidRPr="00B1193A" w:rsidRDefault="00CC3C57" w:rsidP="00535773">
            <w:pPr>
              <w:pStyle w:val="cTableText"/>
            </w:pPr>
            <w:r w:rsidRPr="00B1193A">
              <w:lastRenderedPageBreak/>
              <w:t xml:space="preserve">Collaborative Agreement </w:t>
            </w:r>
            <w:r w:rsidRPr="00B1193A">
              <w:lastRenderedPageBreak/>
              <w:t xml:space="preserve">with Physician Required </w:t>
            </w:r>
          </w:p>
        </w:tc>
      </w:tr>
      <w:tr w:rsidR="00CC3C57" w:rsidRPr="00B1193A" w14:paraId="1E8D03BB" w14:textId="77777777" w:rsidTr="00535773">
        <w:trPr>
          <w:jc w:val="center"/>
        </w:trPr>
        <w:tc>
          <w:tcPr>
            <w:tcW w:w="2039" w:type="dxa"/>
            <w:tcBorders>
              <w:top w:val="single" w:sz="4" w:space="0" w:color="auto"/>
              <w:left w:val="single" w:sz="4" w:space="0" w:color="auto"/>
              <w:bottom w:val="single" w:sz="4" w:space="0" w:color="auto"/>
              <w:right w:val="single" w:sz="4" w:space="0" w:color="auto"/>
            </w:tcBorders>
            <w:hideMark/>
          </w:tcPr>
          <w:p w14:paraId="795720D3" w14:textId="77777777" w:rsidR="00CC3C57" w:rsidRPr="00B1193A" w:rsidRDefault="00CC3C57" w:rsidP="00535773">
            <w:pPr>
              <w:pStyle w:val="cTableText"/>
            </w:pPr>
            <w:r w:rsidRPr="00B1193A">
              <w:lastRenderedPageBreak/>
              <w:t>Physician</w:t>
            </w:r>
          </w:p>
        </w:tc>
        <w:tc>
          <w:tcPr>
            <w:tcW w:w="2207" w:type="dxa"/>
            <w:tcBorders>
              <w:top w:val="single" w:sz="4" w:space="0" w:color="auto"/>
              <w:left w:val="single" w:sz="4" w:space="0" w:color="auto"/>
              <w:bottom w:val="single" w:sz="4" w:space="0" w:color="auto"/>
              <w:right w:val="single" w:sz="4" w:space="0" w:color="auto"/>
            </w:tcBorders>
            <w:hideMark/>
          </w:tcPr>
          <w:p w14:paraId="1E932ED3" w14:textId="77777777" w:rsidR="00CC3C57" w:rsidRPr="00B1193A" w:rsidRDefault="00CC3C57" w:rsidP="00535773">
            <w:pPr>
              <w:pStyle w:val="cTableText"/>
            </w:pPr>
            <w:r w:rsidRPr="00B1193A">
              <w:t>Doctor of Medicine (MD)</w:t>
            </w:r>
          </w:p>
          <w:p w14:paraId="0F7804FC" w14:textId="77777777" w:rsidR="00CC3C57" w:rsidRPr="00B1193A" w:rsidRDefault="00CC3C57" w:rsidP="00535773">
            <w:pPr>
              <w:pStyle w:val="cTableText"/>
            </w:pPr>
            <w:r w:rsidRPr="00B1193A">
              <w:t>Doctor of Osteopathic Medicine (DO)</w:t>
            </w:r>
          </w:p>
        </w:tc>
        <w:tc>
          <w:tcPr>
            <w:tcW w:w="2659" w:type="dxa"/>
            <w:tcBorders>
              <w:top w:val="single" w:sz="4" w:space="0" w:color="auto"/>
              <w:left w:val="single" w:sz="4" w:space="0" w:color="auto"/>
              <w:bottom w:val="single" w:sz="4" w:space="0" w:color="auto"/>
              <w:right w:val="single" w:sz="4" w:space="0" w:color="auto"/>
            </w:tcBorders>
            <w:hideMark/>
          </w:tcPr>
          <w:p w14:paraId="0A63F118" w14:textId="77777777" w:rsidR="00CC3C57" w:rsidRPr="00B1193A" w:rsidRDefault="00CC3C57" w:rsidP="00535773">
            <w:pPr>
              <w:pStyle w:val="cTableText"/>
            </w:pPr>
            <w:r w:rsidRPr="00B1193A">
              <w:t>Must be employed or contracted by a certified Behavioral Health Agency, or Community Support System Agency</w:t>
            </w:r>
          </w:p>
        </w:tc>
        <w:tc>
          <w:tcPr>
            <w:tcW w:w="1666" w:type="dxa"/>
            <w:tcBorders>
              <w:top w:val="single" w:sz="4" w:space="0" w:color="auto"/>
              <w:left w:val="single" w:sz="4" w:space="0" w:color="auto"/>
              <w:bottom w:val="single" w:sz="4" w:space="0" w:color="auto"/>
              <w:right w:val="single" w:sz="4" w:space="0" w:color="auto"/>
            </w:tcBorders>
            <w:hideMark/>
          </w:tcPr>
          <w:p w14:paraId="3724EC61" w14:textId="77777777" w:rsidR="00CC3C57" w:rsidRPr="00B1193A" w:rsidRDefault="00CC3C57" w:rsidP="00535773">
            <w:pPr>
              <w:pStyle w:val="cTableText"/>
            </w:pPr>
            <w:r w:rsidRPr="00B1193A">
              <w:t>Not Required</w:t>
            </w:r>
          </w:p>
        </w:tc>
      </w:tr>
    </w:tbl>
    <w:p w14:paraId="22D4E325" w14:textId="77777777" w:rsidR="00CC3C57" w:rsidRPr="00B1193A" w:rsidRDefault="00CC3C57" w:rsidP="00CC3C57">
      <w:pPr>
        <w:pStyle w:val="ctablespace"/>
      </w:pPr>
    </w:p>
    <w:p w14:paraId="5C1ABD7C" w14:textId="77777777" w:rsidR="00CC3C57" w:rsidRPr="00B1193A" w:rsidRDefault="00CC3C57" w:rsidP="00CC3C57">
      <w:pPr>
        <w:pStyle w:val="ctext"/>
      </w:pPr>
      <w:r w:rsidRPr="00B1193A">
        <w:t xml:space="preserve">The services of a medical records librarian are required. The medical records librarian (or person performing the duties of the medical records librarian) shall be responsible for ongoing quality controls, for continuity of patient care, and patient traffic flow. The librarian shall assure that records are maintained, </w:t>
      </w:r>
      <w:proofErr w:type="gramStart"/>
      <w:r w:rsidRPr="00B1193A">
        <w:t>completed</w:t>
      </w:r>
      <w:proofErr w:type="gramEnd"/>
      <w:r w:rsidRPr="00B1193A">
        <w:t xml:space="preserve"> and preserved; that required indexes and registries are maintained, and that statistical reports are prepared. This staff member will be personally responsible for ensuring that information on enrolled patients is immediately retrievable, establishing a central records index, and maintaining service records in such a manner as to enable a constant monitoring of continuity of care.</w:t>
      </w:r>
    </w:p>
    <w:p w14:paraId="08E41CFC" w14:textId="77777777" w:rsidR="004C6553" w:rsidRPr="00B1193A" w:rsidRDefault="00CC3C57" w:rsidP="00CC3C57">
      <w:pPr>
        <w:pStyle w:val="ctext"/>
      </w:pPr>
      <w:r w:rsidRPr="00B1193A">
        <w:t xml:space="preserve">When a Counseling and Crisis Services provider files a claim with Arkansas Medicaid, the staff member who </w:t>
      </w:r>
      <w:proofErr w:type="gramStart"/>
      <w:r w:rsidRPr="00B1193A">
        <w:t>actually performed</w:t>
      </w:r>
      <w:proofErr w:type="gramEnd"/>
      <w:r w:rsidRPr="00B1193A">
        <w:t xml:space="preserve"> the service must be identified on the claim as the rendering provider. </w:t>
      </w:r>
      <w:r w:rsidRPr="00B1193A">
        <w:rPr>
          <w:szCs w:val="21"/>
        </w:rPr>
        <w:t>This action is taken in compliance with the federal Improper Payments Information Act of 2002 (IPIA), Public Law 107-300, and the resulting Payment Error Rate Measurement (PERM) program initiated by the Centers for Medicare and Medicaid Services (CMS).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5201E" w:rsidRPr="00B1193A" w14:paraId="69A958D2" w14:textId="77777777" w:rsidTr="003560AB">
        <w:trPr>
          <w:cantSplit/>
        </w:trPr>
        <w:tc>
          <w:tcPr>
            <w:tcW w:w="8122" w:type="dxa"/>
            <w:tcBorders>
              <w:top w:val="single" w:sz="2" w:space="0" w:color="FFFFFF"/>
              <w:left w:val="single" w:sz="2" w:space="0" w:color="FFFFFF"/>
              <w:bottom w:val="single" w:sz="2" w:space="0" w:color="FFFFFF"/>
              <w:right w:val="single" w:sz="6" w:space="0" w:color="FFFFFF"/>
            </w:tcBorders>
          </w:tcPr>
          <w:p w14:paraId="3238A858" w14:textId="77777777" w:rsidR="0065201E" w:rsidRPr="00B1193A" w:rsidRDefault="0065201E" w:rsidP="0065201E">
            <w:pPr>
              <w:pStyle w:val="chead2"/>
            </w:pPr>
            <w:bookmarkStart w:id="30" w:name="_Toc342289183"/>
            <w:bookmarkStart w:id="31" w:name="_Toc497495613"/>
            <w:bookmarkStart w:id="32" w:name="_Toc199152692"/>
            <w:r w:rsidRPr="00B1193A">
              <w:t>211.300</w:t>
            </w:r>
            <w:r w:rsidRPr="00B1193A">
              <w:tab/>
            </w:r>
            <w:bookmarkEnd w:id="30"/>
            <w:r w:rsidRPr="00B1193A">
              <w:t>Certification of Performing Providers</w:t>
            </w:r>
            <w:bookmarkEnd w:id="31"/>
            <w:bookmarkEnd w:id="32"/>
          </w:p>
        </w:tc>
        <w:tc>
          <w:tcPr>
            <w:tcW w:w="1238" w:type="dxa"/>
            <w:tcBorders>
              <w:top w:val="single" w:sz="2" w:space="0" w:color="FFFFFF"/>
              <w:left w:val="single" w:sz="6" w:space="0" w:color="FFFFFF"/>
              <w:bottom w:val="single" w:sz="2" w:space="0" w:color="FFFFFF"/>
              <w:right w:val="single" w:sz="2" w:space="0" w:color="FFFFFF"/>
            </w:tcBorders>
          </w:tcPr>
          <w:p w14:paraId="429F05AB" w14:textId="77777777" w:rsidR="0065201E" w:rsidRPr="00B1193A" w:rsidRDefault="0065201E" w:rsidP="0065201E">
            <w:pPr>
              <w:pStyle w:val="cDate2"/>
            </w:pPr>
            <w:r w:rsidRPr="00B1193A">
              <w:t>1-1-24</w:t>
            </w:r>
          </w:p>
        </w:tc>
      </w:tr>
    </w:tbl>
    <w:p w14:paraId="20C1591E" w14:textId="77777777" w:rsidR="004C6553" w:rsidRPr="00B1193A" w:rsidRDefault="0065201E" w:rsidP="0065201E">
      <w:pPr>
        <w:pStyle w:val="ctext"/>
      </w:pPr>
      <w:r w:rsidRPr="00B1193A">
        <w:t xml:space="preserve">As illustrated in the chart in </w:t>
      </w:r>
      <w:r w:rsidRPr="00B1193A">
        <w:rPr>
          <w:rStyle w:val="st"/>
          <w:rFonts w:eastAsia="MS Mincho" w:cs="Arial"/>
          <w:color w:val="222222"/>
        </w:rPr>
        <w:t>§</w:t>
      </w:r>
      <w:r w:rsidRPr="00B1193A">
        <w:t xml:space="preserve"> 211.200, certain Counseling Services billing providers are required to be certified by DHS.  The certification requirements for performing providers are located on the </w:t>
      </w:r>
      <w:hyperlink r:id="rId10" w:history="1">
        <w:r w:rsidRPr="00B1193A">
          <w:rPr>
            <w:rStyle w:val="Hyperlink"/>
          </w:rPr>
          <w:t>DHS website</w:t>
        </w:r>
      </w:hyperlink>
      <w:r w:rsidRPr="00B1193A">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C3C57" w:rsidRPr="00B1193A" w14:paraId="34AF1ECD" w14:textId="77777777" w:rsidTr="009E6CE6">
        <w:trPr>
          <w:cantSplit/>
        </w:trPr>
        <w:tc>
          <w:tcPr>
            <w:tcW w:w="8122" w:type="dxa"/>
            <w:tcBorders>
              <w:top w:val="single" w:sz="2" w:space="0" w:color="FFFFFF"/>
              <w:left w:val="single" w:sz="2" w:space="0" w:color="FFFFFF"/>
              <w:bottom w:val="single" w:sz="2" w:space="0" w:color="FFFFFF"/>
              <w:right w:val="single" w:sz="6" w:space="0" w:color="FFFFFF"/>
            </w:tcBorders>
          </w:tcPr>
          <w:p w14:paraId="34848BCC" w14:textId="77777777" w:rsidR="00CC3C57" w:rsidRPr="00B1193A" w:rsidRDefault="00CC3C57" w:rsidP="00CC3C57">
            <w:pPr>
              <w:pStyle w:val="chead2"/>
            </w:pPr>
            <w:bookmarkStart w:id="33" w:name="_Toc157435957"/>
            <w:bookmarkStart w:id="34" w:name="_Toc199152693"/>
            <w:bookmarkEnd w:id="18"/>
            <w:r w:rsidRPr="00B1193A">
              <w:t>211.400</w:t>
            </w:r>
            <w:r w:rsidRPr="00B1193A">
              <w:tab/>
              <w:t>Facility Requirements</w:t>
            </w:r>
            <w:bookmarkEnd w:id="33"/>
            <w:bookmarkEnd w:id="34"/>
          </w:p>
        </w:tc>
        <w:tc>
          <w:tcPr>
            <w:tcW w:w="1238" w:type="dxa"/>
            <w:tcBorders>
              <w:top w:val="single" w:sz="2" w:space="0" w:color="FFFFFF"/>
              <w:left w:val="single" w:sz="6" w:space="0" w:color="FFFFFF"/>
              <w:bottom w:val="single" w:sz="2" w:space="0" w:color="FFFFFF"/>
              <w:right w:val="single" w:sz="2" w:space="0" w:color="FFFFFF"/>
            </w:tcBorders>
          </w:tcPr>
          <w:p w14:paraId="5BF3D7EA" w14:textId="77777777" w:rsidR="00CC3C57" w:rsidRPr="00B1193A" w:rsidRDefault="00CC3C57" w:rsidP="00CC3C57">
            <w:pPr>
              <w:pStyle w:val="cDate2"/>
            </w:pPr>
            <w:r w:rsidRPr="00B1193A">
              <w:t>7-1-24</w:t>
            </w:r>
          </w:p>
        </w:tc>
      </w:tr>
    </w:tbl>
    <w:p w14:paraId="3D3D5C70" w14:textId="77777777" w:rsidR="00FE2223" w:rsidRPr="00B1193A" w:rsidRDefault="00CC3C57" w:rsidP="00CC3C57">
      <w:pPr>
        <w:pStyle w:val="ctext"/>
      </w:pPr>
      <w:r w:rsidRPr="00B1193A">
        <w:t xml:space="preserve">The Counseling and Crisis Services provider shall be responsible for providing physical facilities that are structurally sound and meet all applicable federal, </w:t>
      </w:r>
      <w:proofErr w:type="gramStart"/>
      <w:r w:rsidRPr="00B1193A">
        <w:t>state</w:t>
      </w:r>
      <w:proofErr w:type="gramEnd"/>
      <w:r w:rsidRPr="00B1193A">
        <w:t xml:space="preserve"> and local regulations for adequacy of construction, safety, </w:t>
      </w:r>
      <w:proofErr w:type="gramStart"/>
      <w:r w:rsidRPr="00B1193A">
        <w:t>sanitation</w:t>
      </w:r>
      <w:proofErr w:type="gramEnd"/>
      <w:r w:rsidRPr="00B1193A">
        <w:t xml:space="preserve"> and health.  These standards apply to buildings in which care, treatment or services are provided.  In situations where Counseling and Crisis Services are not provided in buildings, a safe and appropriate setting must be provided.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2D0298" w:rsidRPr="00B1193A" w14:paraId="2D6A89CF" w14:textId="77777777" w:rsidTr="003560AB">
        <w:trPr>
          <w:cantSplit/>
        </w:trPr>
        <w:tc>
          <w:tcPr>
            <w:tcW w:w="8122" w:type="dxa"/>
            <w:tcBorders>
              <w:top w:val="single" w:sz="2" w:space="0" w:color="FFFFFF"/>
              <w:left w:val="single" w:sz="2" w:space="0" w:color="FFFFFF"/>
              <w:bottom w:val="single" w:sz="2" w:space="0" w:color="FFFFFF"/>
              <w:right w:val="single" w:sz="6" w:space="0" w:color="FFFFFF"/>
            </w:tcBorders>
          </w:tcPr>
          <w:p w14:paraId="761016D7" w14:textId="77777777" w:rsidR="002D0298" w:rsidRPr="00B1193A" w:rsidRDefault="002D0298" w:rsidP="002D0298">
            <w:pPr>
              <w:pStyle w:val="chead2"/>
            </w:pPr>
            <w:bookmarkStart w:id="35" w:name="_Toc342289185"/>
            <w:bookmarkStart w:id="36" w:name="_Toc497495615"/>
            <w:bookmarkStart w:id="37" w:name="_Toc157435958"/>
            <w:bookmarkStart w:id="38" w:name="_Toc199152694"/>
            <w:r w:rsidRPr="00B1193A">
              <w:t>211.500</w:t>
            </w:r>
            <w:r w:rsidRPr="00B1193A">
              <w:tab/>
              <w:t>Non-Refusal Requirement</w:t>
            </w:r>
            <w:bookmarkEnd w:id="35"/>
            <w:bookmarkEnd w:id="36"/>
            <w:bookmarkEnd w:id="37"/>
            <w:bookmarkEnd w:id="38"/>
          </w:p>
        </w:tc>
        <w:tc>
          <w:tcPr>
            <w:tcW w:w="1238" w:type="dxa"/>
            <w:tcBorders>
              <w:top w:val="single" w:sz="2" w:space="0" w:color="FFFFFF"/>
              <w:left w:val="single" w:sz="6" w:space="0" w:color="FFFFFF"/>
              <w:bottom w:val="single" w:sz="2" w:space="0" w:color="FFFFFF"/>
              <w:right w:val="single" w:sz="2" w:space="0" w:color="FFFFFF"/>
            </w:tcBorders>
          </w:tcPr>
          <w:p w14:paraId="6249345C" w14:textId="77777777" w:rsidR="002D0298" w:rsidRPr="00B1193A" w:rsidRDefault="002D0298" w:rsidP="002D0298">
            <w:pPr>
              <w:pStyle w:val="cDate2"/>
            </w:pPr>
            <w:r w:rsidRPr="00B1193A">
              <w:t>7-1-24</w:t>
            </w:r>
          </w:p>
        </w:tc>
      </w:tr>
    </w:tbl>
    <w:p w14:paraId="6B35A29D" w14:textId="77777777" w:rsidR="004C6553" w:rsidRPr="00B1193A" w:rsidRDefault="002D0298" w:rsidP="004C6553">
      <w:pPr>
        <w:pStyle w:val="ctext"/>
      </w:pPr>
      <w:r w:rsidRPr="00B1193A">
        <w:t xml:space="preserve">The Counseling and Crisis Services provider may not refuse services to a Medicaid-eligible client who meets the requirements for Counseling Services as outlined in this manual.  If a provider does not possess the services or program to adequately treat the client’s behavioral health </w:t>
      </w:r>
      <w:r w:rsidRPr="00B1193A">
        <w:lastRenderedPageBreak/>
        <w:t>needs, the provider must communicate this with the Primary Care Physician (PCP) or Patient-Centered Medical Home (PCMH) for clients receiving Counseling Services so that appropriate provisions can be made.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2D0298" w:rsidRPr="00B1193A" w14:paraId="43F82BD0" w14:textId="77777777" w:rsidTr="003560AB">
        <w:trPr>
          <w:cantSplit/>
        </w:trPr>
        <w:tc>
          <w:tcPr>
            <w:tcW w:w="8122" w:type="dxa"/>
            <w:tcBorders>
              <w:top w:val="single" w:sz="2" w:space="0" w:color="FFFFFF"/>
              <w:left w:val="single" w:sz="2" w:space="0" w:color="FFFFFF"/>
              <w:bottom w:val="single" w:sz="2" w:space="0" w:color="FFFFFF"/>
              <w:right w:val="single" w:sz="6" w:space="0" w:color="FFFFFF"/>
            </w:tcBorders>
          </w:tcPr>
          <w:p w14:paraId="03AC47C4" w14:textId="77777777" w:rsidR="002D0298" w:rsidRPr="00B1193A" w:rsidRDefault="002D0298" w:rsidP="002D0298">
            <w:pPr>
              <w:pStyle w:val="chead2"/>
            </w:pPr>
            <w:bookmarkStart w:id="39" w:name="_Toc342289186"/>
            <w:bookmarkStart w:id="40" w:name="_Toc497495616"/>
            <w:bookmarkStart w:id="41" w:name="_Toc157435959"/>
            <w:bookmarkStart w:id="42" w:name="_Toc199152695"/>
            <w:r w:rsidRPr="00B1193A">
              <w:t>212.000</w:t>
            </w:r>
            <w:r w:rsidRPr="00B1193A">
              <w:tab/>
              <w:t>Scope</w:t>
            </w:r>
            <w:bookmarkEnd w:id="39"/>
            <w:bookmarkEnd w:id="40"/>
            <w:bookmarkEnd w:id="41"/>
            <w:bookmarkEnd w:id="42"/>
          </w:p>
        </w:tc>
        <w:tc>
          <w:tcPr>
            <w:tcW w:w="1238" w:type="dxa"/>
            <w:tcBorders>
              <w:top w:val="single" w:sz="2" w:space="0" w:color="FFFFFF"/>
              <w:left w:val="single" w:sz="6" w:space="0" w:color="FFFFFF"/>
              <w:bottom w:val="single" w:sz="2" w:space="0" w:color="FFFFFF"/>
              <w:right w:val="single" w:sz="2" w:space="0" w:color="FFFFFF"/>
            </w:tcBorders>
          </w:tcPr>
          <w:p w14:paraId="0349DEE2" w14:textId="77777777" w:rsidR="002D0298" w:rsidRPr="00B1193A" w:rsidRDefault="002D0298" w:rsidP="002D0298">
            <w:pPr>
              <w:pStyle w:val="cDate2"/>
            </w:pPr>
            <w:r w:rsidRPr="00B1193A">
              <w:t>7-1-24</w:t>
            </w:r>
          </w:p>
        </w:tc>
      </w:tr>
    </w:tbl>
    <w:p w14:paraId="22B5AEBF" w14:textId="77777777" w:rsidR="002D0298" w:rsidRPr="00B1193A" w:rsidRDefault="002D0298" w:rsidP="002D0298">
      <w:pPr>
        <w:pStyle w:val="ctext"/>
      </w:pPr>
      <w:r w:rsidRPr="00B1193A">
        <w:t>The Counseling and Crisis Services Program provides treatment and services that are provided by a certified Behavioral Health Services provider to Medicaid-eligible clients who have a Behavioral Health diagnosis as described in the American Psychiatric Association Diagnostic and Statistical Manual (DSM-5 and subsequent revisions).</w:t>
      </w:r>
    </w:p>
    <w:p w14:paraId="2EFD9A3F" w14:textId="77777777" w:rsidR="002D0298" w:rsidRPr="00B1193A" w:rsidRDefault="002D0298" w:rsidP="002D0298">
      <w:pPr>
        <w:pStyle w:val="ctext"/>
      </w:pPr>
      <w:r w:rsidRPr="00B1193A">
        <w:t xml:space="preserve">Eligibility for services depends on the needs of the client.  Counseling and Crisis Services can be provided to any client </w:t>
      </w:r>
      <w:proofErr w:type="gramStart"/>
      <w:r w:rsidRPr="00B1193A">
        <w:t>as long as</w:t>
      </w:r>
      <w:proofErr w:type="gramEnd"/>
      <w:r w:rsidRPr="00B1193A">
        <w:t xml:space="preserve"> the services are medically necessary.</w:t>
      </w:r>
    </w:p>
    <w:p w14:paraId="521339F4" w14:textId="77777777" w:rsidR="004C6553" w:rsidRPr="00B1193A" w:rsidRDefault="002D0298" w:rsidP="002D0298">
      <w:pPr>
        <w:pStyle w:val="ctext"/>
      </w:pPr>
      <w:r w:rsidRPr="00B1193A">
        <w:t>Counseling and Crisis Services are time-limited behavioral health services provided by qualified licensed practitioners in an allowable setting for the purpose of assessing and treating mental health and/or substance abuse conditions.  Counseling Services settings shall mean a behavioral health clinic/office, healthcare center, physician office, child advocacy center, home, shelter, group home, and/or school.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2D0298" w:rsidRPr="00B1193A" w14:paraId="434523BB" w14:textId="77777777" w:rsidTr="003560AB">
        <w:trPr>
          <w:cantSplit/>
        </w:trPr>
        <w:tc>
          <w:tcPr>
            <w:tcW w:w="8122" w:type="dxa"/>
            <w:tcBorders>
              <w:top w:val="single" w:sz="2" w:space="0" w:color="FFFFFF"/>
              <w:left w:val="single" w:sz="2" w:space="0" w:color="FFFFFF"/>
              <w:bottom w:val="single" w:sz="2" w:space="0" w:color="FFFFFF"/>
              <w:right w:val="single" w:sz="6" w:space="0" w:color="FFFFFF"/>
            </w:tcBorders>
          </w:tcPr>
          <w:p w14:paraId="46A32207" w14:textId="77777777" w:rsidR="002D0298" w:rsidRPr="00B1193A" w:rsidRDefault="002D0298" w:rsidP="002D0298">
            <w:pPr>
              <w:pStyle w:val="chead2"/>
            </w:pPr>
            <w:bookmarkStart w:id="43" w:name="_Toc83003727"/>
            <w:bookmarkStart w:id="44" w:name="_Toc342289187"/>
            <w:bookmarkStart w:id="45" w:name="_Toc497495617"/>
            <w:bookmarkStart w:id="46" w:name="_Toc157435960"/>
            <w:bookmarkStart w:id="47" w:name="_Toc199152696"/>
            <w:r w:rsidRPr="00B1193A">
              <w:t>213.000</w:t>
            </w:r>
            <w:r w:rsidRPr="00B1193A">
              <w:tab/>
              <w:t>Counseling and Crisis Services Program Entry</w:t>
            </w:r>
            <w:bookmarkEnd w:id="43"/>
            <w:bookmarkEnd w:id="44"/>
            <w:bookmarkEnd w:id="45"/>
            <w:bookmarkEnd w:id="46"/>
            <w:bookmarkEnd w:id="47"/>
          </w:p>
        </w:tc>
        <w:tc>
          <w:tcPr>
            <w:tcW w:w="1238" w:type="dxa"/>
            <w:tcBorders>
              <w:top w:val="single" w:sz="2" w:space="0" w:color="FFFFFF"/>
              <w:left w:val="single" w:sz="6" w:space="0" w:color="FFFFFF"/>
              <w:bottom w:val="single" w:sz="2" w:space="0" w:color="FFFFFF"/>
              <w:right w:val="single" w:sz="2" w:space="0" w:color="FFFFFF"/>
            </w:tcBorders>
          </w:tcPr>
          <w:p w14:paraId="7B5D3EF4" w14:textId="77777777" w:rsidR="002D0298" w:rsidRPr="00B1193A" w:rsidRDefault="002D0298" w:rsidP="002D0298">
            <w:pPr>
              <w:pStyle w:val="cDate2"/>
            </w:pPr>
            <w:r w:rsidRPr="00B1193A">
              <w:t>7-1-24</w:t>
            </w:r>
          </w:p>
        </w:tc>
      </w:tr>
    </w:tbl>
    <w:p w14:paraId="4E7897F9" w14:textId="77777777" w:rsidR="002D0298" w:rsidRPr="00B1193A" w:rsidRDefault="002D0298" w:rsidP="002D0298">
      <w:pPr>
        <w:pStyle w:val="ctext"/>
      </w:pPr>
      <w:bookmarkStart w:id="48" w:name="_Hlk93040575"/>
      <w:r w:rsidRPr="00B1193A">
        <w:t xml:space="preserve">The intake assessment, either the Mental Health Diagnosis, Substance Abuse Assessment, or Psychiatric Assessment, must be completed prior to the provision of counseling or crisis services in the Counseling and Crisis Services Program manual.  This intake will assist providers in determining </w:t>
      </w:r>
      <w:proofErr w:type="gramStart"/>
      <w:r w:rsidRPr="00B1193A">
        <w:t>services</w:t>
      </w:r>
      <w:proofErr w:type="gramEnd"/>
      <w:r w:rsidRPr="00B1193A">
        <w:t xml:space="preserve"> needed and desired outcomes for the client.  The intake must be completed by a behavioral health professional qualified by licensure and experienced in the diagnosis and treatment of behavioral health disorders.</w:t>
      </w:r>
    </w:p>
    <w:p w14:paraId="036AF989" w14:textId="77777777" w:rsidR="00AC5B99" w:rsidRPr="00B1193A" w:rsidRDefault="002D0298" w:rsidP="002D0298">
      <w:pPr>
        <w:pStyle w:val="ctext"/>
      </w:pPr>
      <w:r w:rsidRPr="00B1193A">
        <w:t>Prior to continuing provision of counseling services, the provider must document medical necessity of Counseling and Crisis Services.  The documentation of medical necessity is a written intake assessment that evaluates the client’s mental condition, and based on the client’s diagnosis, determines whether treatment in the Counseling Services Program is appropriate.  This documentation must be made part of the client’s medical record.</w:t>
      </w:r>
    </w:p>
    <w:p w14:paraId="39F3BA96" w14:textId="77777777" w:rsidR="008E55A3" w:rsidRPr="00B1193A" w:rsidRDefault="00AC5B99" w:rsidP="00AC5B99">
      <w:pPr>
        <w:pStyle w:val="ctext"/>
      </w:pPr>
      <w:hyperlink r:id="rId11" w:history="1">
        <w:r w:rsidRPr="00B1193A">
          <w:rPr>
            <w:rStyle w:val="Hyperlink"/>
          </w:rPr>
          <w:t>View or print the procedure codes for counseling services.</w:t>
        </w:r>
      </w:hyperlink>
      <w:bookmarkEnd w:id="48"/>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C6553" w:rsidRPr="00B1193A" w14:paraId="58B120D0" w14:textId="77777777" w:rsidTr="003560AB">
        <w:trPr>
          <w:cantSplit/>
        </w:trPr>
        <w:tc>
          <w:tcPr>
            <w:tcW w:w="8122" w:type="dxa"/>
            <w:tcBorders>
              <w:top w:val="single" w:sz="2" w:space="0" w:color="FFFFFF"/>
              <w:left w:val="single" w:sz="2" w:space="0" w:color="FFFFFF"/>
              <w:bottom w:val="single" w:sz="2" w:space="0" w:color="FFFFFF"/>
              <w:right w:val="single" w:sz="6" w:space="0" w:color="FFFFFF"/>
            </w:tcBorders>
          </w:tcPr>
          <w:p w14:paraId="5649E0B6" w14:textId="77777777" w:rsidR="004C6553" w:rsidRPr="00B1193A" w:rsidRDefault="004C6553" w:rsidP="004C6553">
            <w:pPr>
              <w:pStyle w:val="chead2"/>
            </w:pPr>
            <w:bookmarkStart w:id="49" w:name="_Toc497495618"/>
            <w:bookmarkStart w:id="50" w:name="_Toc199152697"/>
            <w:r w:rsidRPr="00B1193A">
              <w:t>213.100</w:t>
            </w:r>
            <w:r w:rsidRPr="00B1193A">
              <w:tab/>
              <w:t xml:space="preserve">Independent Assessment </w:t>
            </w:r>
            <w:bookmarkEnd w:id="49"/>
            <w:r w:rsidRPr="00B1193A">
              <w:t>Referral</w:t>
            </w:r>
            <w:bookmarkEnd w:id="50"/>
          </w:p>
        </w:tc>
        <w:tc>
          <w:tcPr>
            <w:tcW w:w="1238" w:type="dxa"/>
            <w:tcBorders>
              <w:top w:val="single" w:sz="2" w:space="0" w:color="FFFFFF"/>
              <w:left w:val="single" w:sz="6" w:space="0" w:color="FFFFFF"/>
              <w:bottom w:val="single" w:sz="2" w:space="0" w:color="FFFFFF"/>
              <w:right w:val="single" w:sz="2" w:space="0" w:color="FFFFFF"/>
            </w:tcBorders>
          </w:tcPr>
          <w:p w14:paraId="6B3E863F" w14:textId="77777777" w:rsidR="004C6553" w:rsidRPr="00B1193A" w:rsidRDefault="00BC321B" w:rsidP="004C6553">
            <w:pPr>
              <w:pStyle w:val="cDate2"/>
            </w:pPr>
            <w:r w:rsidRPr="00B1193A">
              <w:t>1-1-23</w:t>
            </w:r>
          </w:p>
        </w:tc>
      </w:tr>
    </w:tbl>
    <w:p w14:paraId="1E44A434" w14:textId="77777777" w:rsidR="004C6553" w:rsidRPr="00B1193A" w:rsidRDefault="004C6553" w:rsidP="004C6553">
      <w:pPr>
        <w:pStyle w:val="ctext"/>
      </w:pPr>
      <w:r w:rsidRPr="00B1193A">
        <w:t xml:space="preserve">Please refer to the Independent Assessment Manual or the PASSE Manual for Independent Assessment Referral Process.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C6553" w:rsidRPr="00B1193A" w14:paraId="01DCEB5F" w14:textId="77777777" w:rsidTr="003560AB">
        <w:trPr>
          <w:cantSplit/>
        </w:trPr>
        <w:tc>
          <w:tcPr>
            <w:tcW w:w="8122" w:type="dxa"/>
            <w:tcBorders>
              <w:top w:val="single" w:sz="2" w:space="0" w:color="FFFFFF"/>
              <w:left w:val="single" w:sz="2" w:space="0" w:color="FFFFFF"/>
              <w:bottom w:val="single" w:sz="2" w:space="0" w:color="FFFFFF"/>
              <w:right w:val="single" w:sz="6" w:space="0" w:color="FFFFFF"/>
            </w:tcBorders>
          </w:tcPr>
          <w:p w14:paraId="4A5C3429" w14:textId="77777777" w:rsidR="004C6553" w:rsidRPr="00B1193A" w:rsidRDefault="004C6553" w:rsidP="003560AB">
            <w:pPr>
              <w:pStyle w:val="chead2"/>
            </w:pPr>
            <w:bookmarkStart w:id="51" w:name="_Toc497495623"/>
            <w:bookmarkStart w:id="52" w:name="_Toc199152698"/>
            <w:r w:rsidRPr="00B1193A">
              <w:t>214.000</w:t>
            </w:r>
            <w:r w:rsidRPr="00B1193A">
              <w:tab/>
              <w:t>Role of Providers of Counseling Services</w:t>
            </w:r>
            <w:bookmarkEnd w:id="51"/>
            <w:bookmarkEnd w:id="52"/>
          </w:p>
        </w:tc>
        <w:tc>
          <w:tcPr>
            <w:tcW w:w="1238" w:type="dxa"/>
            <w:tcBorders>
              <w:top w:val="single" w:sz="2" w:space="0" w:color="FFFFFF"/>
              <w:left w:val="single" w:sz="6" w:space="0" w:color="FFFFFF"/>
              <w:bottom w:val="single" w:sz="2" w:space="0" w:color="FFFFFF"/>
              <w:right w:val="single" w:sz="2" w:space="0" w:color="FFFFFF"/>
            </w:tcBorders>
          </w:tcPr>
          <w:p w14:paraId="4E49D77E" w14:textId="77777777" w:rsidR="004C6553" w:rsidRPr="00B1193A" w:rsidRDefault="00BC321B" w:rsidP="003560AB">
            <w:pPr>
              <w:pStyle w:val="cDate2"/>
            </w:pPr>
            <w:r w:rsidRPr="00B1193A">
              <w:t>1-1-23</w:t>
            </w:r>
          </w:p>
        </w:tc>
      </w:tr>
    </w:tbl>
    <w:p w14:paraId="133E52E3" w14:textId="77777777" w:rsidR="00D70CE5" w:rsidRPr="00B1193A" w:rsidRDefault="000A0DAC" w:rsidP="00A23AED">
      <w:pPr>
        <w:pStyle w:val="ctext"/>
      </w:pPr>
      <w:r w:rsidRPr="00B1193A">
        <w:t>Counseling</w:t>
      </w:r>
      <w:r w:rsidR="004C6553" w:rsidRPr="00B1193A">
        <w:t xml:space="preserve"> </w:t>
      </w:r>
      <w:r w:rsidR="0018654F" w:rsidRPr="00B1193A">
        <w:t>Services p</w:t>
      </w:r>
      <w:r w:rsidR="004C6553" w:rsidRPr="00B1193A">
        <w:t xml:space="preserve">roviders provide </w:t>
      </w:r>
      <w:r w:rsidR="0018654F" w:rsidRPr="00B1193A">
        <w:t>c</w:t>
      </w:r>
      <w:r w:rsidR="004C6553" w:rsidRPr="00B1193A">
        <w:t xml:space="preserve">ounseling </w:t>
      </w:r>
      <w:r w:rsidR="0018654F" w:rsidRPr="00B1193A">
        <w:t>s</w:t>
      </w:r>
      <w:r w:rsidR="004C6553" w:rsidRPr="00B1193A">
        <w:t>ervices by qualified licensed practitioners in an outpatient</w:t>
      </w:r>
      <w:r w:rsidR="0018654F" w:rsidRPr="00B1193A">
        <w:t>-</w:t>
      </w:r>
      <w:r w:rsidR="004C6553" w:rsidRPr="00B1193A">
        <w:t>based setting for the purpose of assessing and treating behavioral health conditions.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C5B99" w:rsidRPr="00B1193A" w14:paraId="09943163" w14:textId="77777777" w:rsidTr="003560AB">
        <w:trPr>
          <w:cantSplit/>
        </w:trPr>
        <w:tc>
          <w:tcPr>
            <w:tcW w:w="8122" w:type="dxa"/>
            <w:tcBorders>
              <w:top w:val="single" w:sz="2" w:space="0" w:color="FFFFFF"/>
              <w:left w:val="single" w:sz="2" w:space="0" w:color="FFFFFF"/>
              <w:bottom w:val="single" w:sz="2" w:space="0" w:color="FFFFFF"/>
              <w:right w:val="single" w:sz="6" w:space="0" w:color="FFFFFF"/>
            </w:tcBorders>
          </w:tcPr>
          <w:p w14:paraId="58FE8ADC" w14:textId="77777777" w:rsidR="00AC5B99" w:rsidRPr="00B1193A" w:rsidRDefault="00AC5B99" w:rsidP="00AC5B99">
            <w:pPr>
              <w:pStyle w:val="chead2"/>
            </w:pPr>
            <w:bookmarkStart w:id="53" w:name="_Toc497495624"/>
            <w:bookmarkStart w:id="54" w:name="_Toc199152699"/>
            <w:r w:rsidRPr="00B1193A">
              <w:t>214.100</w:t>
            </w:r>
            <w:r w:rsidRPr="00B1193A">
              <w:tab/>
              <w:t xml:space="preserve">Parent/Caregiver &amp; Child (Dyadic treatment of Children </w:t>
            </w:r>
            <w:proofErr w:type="gramStart"/>
            <w:r w:rsidRPr="00B1193A">
              <w:t>age</w:t>
            </w:r>
            <w:proofErr w:type="gramEnd"/>
            <w:r w:rsidRPr="00B1193A">
              <w:t xml:space="preserve"> 0-47 months &amp; Parent/Caregiver)</w:t>
            </w:r>
            <w:bookmarkEnd w:id="53"/>
            <w:bookmarkEnd w:id="54"/>
          </w:p>
        </w:tc>
        <w:tc>
          <w:tcPr>
            <w:tcW w:w="1238" w:type="dxa"/>
            <w:tcBorders>
              <w:top w:val="single" w:sz="2" w:space="0" w:color="FFFFFF"/>
              <w:left w:val="single" w:sz="6" w:space="0" w:color="FFFFFF"/>
              <w:bottom w:val="single" w:sz="2" w:space="0" w:color="FFFFFF"/>
              <w:right w:val="single" w:sz="2" w:space="0" w:color="FFFFFF"/>
            </w:tcBorders>
          </w:tcPr>
          <w:p w14:paraId="3821F3D6" w14:textId="77777777" w:rsidR="00AC5B99" w:rsidRPr="00B1193A" w:rsidRDefault="00AC5B99" w:rsidP="00AC5B99">
            <w:pPr>
              <w:pStyle w:val="cDate2"/>
            </w:pPr>
            <w:r w:rsidRPr="00B1193A">
              <w:t>1-1-24</w:t>
            </w:r>
          </w:p>
        </w:tc>
      </w:tr>
    </w:tbl>
    <w:p w14:paraId="153751DF" w14:textId="77777777" w:rsidR="00AC5B99" w:rsidRPr="00B1193A" w:rsidRDefault="00AC5B99" w:rsidP="00AC5B99">
      <w:pPr>
        <w:pStyle w:val="ctext"/>
      </w:pPr>
      <w:r w:rsidRPr="00B1193A">
        <w:t xml:space="preserve">Counseling Services providers may provide dyadic treatment of clients </w:t>
      </w:r>
      <w:proofErr w:type="gramStart"/>
      <w:r w:rsidRPr="00B1193A">
        <w:t>age</w:t>
      </w:r>
      <w:proofErr w:type="gramEnd"/>
      <w:r w:rsidRPr="00B1193A">
        <w:t xml:space="preserve"> zero through forty-seven (0-47) months and the parent/caregiver of the eligible client.  A prior authorization will be required for all dyadic treatment services (the Mental Health Diagnosis and Interpretation of Diagnosis DO NOT require a prior authorization).  All performing providers of parent/caregiver and child Counseling Services MUST be certified by the appropriate DHS division to provide those services.</w:t>
      </w:r>
    </w:p>
    <w:p w14:paraId="064CA69E" w14:textId="77777777" w:rsidR="004C6553" w:rsidRPr="00B1193A" w:rsidRDefault="00AC5B99" w:rsidP="00AC5B99">
      <w:pPr>
        <w:pStyle w:val="ctext"/>
      </w:pPr>
      <w:r w:rsidRPr="00B1193A">
        <w:lastRenderedPageBreak/>
        <w:t xml:space="preserve">Providers will diagnose children through the age of forty-seven (47) months based on the most current version of the Diagnostic Classification of Mental Health and Developmental Disorders of Infancy and Early Childhood.  Providers will then crosswalk the diagnosis to an allowable behavioral health diagnosis.  Specified Z and T codes and conditions that may be the focus of clinical attention according to DSM 5 or subsequent editions will be </w:t>
      </w:r>
      <w:proofErr w:type="gramStart"/>
      <w:r w:rsidRPr="00B1193A">
        <w:t>allowable</w:t>
      </w:r>
      <w:proofErr w:type="gramEnd"/>
      <w:r w:rsidRPr="00B1193A">
        <w:t xml:space="preserve"> for this population.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A474B0" w:rsidRPr="00B1193A" w14:paraId="40960671" w14:textId="77777777" w:rsidTr="00A474B0">
        <w:trPr>
          <w:cantSplit/>
        </w:trPr>
        <w:tc>
          <w:tcPr>
            <w:tcW w:w="8122" w:type="dxa"/>
            <w:tcBorders>
              <w:top w:val="single" w:sz="2" w:space="0" w:color="FFFFFF"/>
              <w:left w:val="single" w:sz="2" w:space="0" w:color="FFFFFF"/>
              <w:bottom w:val="single" w:sz="2" w:space="0" w:color="FFFFFF"/>
              <w:right w:val="single" w:sz="6" w:space="0" w:color="FFFFFF"/>
            </w:tcBorders>
            <w:hideMark/>
          </w:tcPr>
          <w:p w14:paraId="45A09D44" w14:textId="77777777" w:rsidR="00A474B0" w:rsidRPr="00B1193A" w:rsidRDefault="00A474B0">
            <w:pPr>
              <w:pStyle w:val="chead2"/>
            </w:pPr>
            <w:bookmarkStart w:id="55" w:name="_Toc199152700"/>
            <w:r w:rsidRPr="00B1193A">
              <w:t>214.200</w:t>
            </w:r>
            <w:r w:rsidRPr="00B1193A">
              <w:tab/>
            </w:r>
            <w:r w:rsidR="0005732E" w:rsidRPr="00B1193A">
              <w:t>Medication Assisted Treatment and Opioid Use Disorder or Alcohol Use Disorder Treatment Drugs</w:t>
            </w:r>
            <w:bookmarkEnd w:id="55"/>
          </w:p>
        </w:tc>
        <w:tc>
          <w:tcPr>
            <w:tcW w:w="1238" w:type="dxa"/>
            <w:tcBorders>
              <w:top w:val="single" w:sz="2" w:space="0" w:color="FFFFFF"/>
              <w:left w:val="single" w:sz="6" w:space="0" w:color="FFFFFF"/>
              <w:bottom w:val="single" w:sz="2" w:space="0" w:color="FFFFFF"/>
              <w:right w:val="single" w:sz="2" w:space="0" w:color="FFFFFF"/>
            </w:tcBorders>
            <w:hideMark/>
          </w:tcPr>
          <w:p w14:paraId="3DBE1770" w14:textId="77777777" w:rsidR="00A474B0" w:rsidRPr="00B1193A" w:rsidRDefault="0005732E">
            <w:pPr>
              <w:pStyle w:val="cDate2"/>
            </w:pPr>
            <w:r w:rsidRPr="00B1193A">
              <w:t>2-1-24</w:t>
            </w:r>
          </w:p>
        </w:tc>
      </w:tr>
    </w:tbl>
    <w:p w14:paraId="56820653" w14:textId="77777777" w:rsidR="00A474B0" w:rsidRPr="00B1193A" w:rsidRDefault="0005732E" w:rsidP="00A474B0">
      <w:pPr>
        <w:pStyle w:val="ctext"/>
      </w:pPr>
      <w:r w:rsidRPr="00B1193A">
        <w:t>Medication Assisted Treatment for Opioid or Alcohol Use Disorders is available to all qualifying Medicaid beneficiaries. All rules and regulations promulgated within the Physician’s provider manual for provision of this service must be followed.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B4606" w:rsidRPr="00B1193A" w14:paraId="64EDB7D2" w14:textId="77777777" w:rsidTr="00B00BA0">
        <w:trPr>
          <w:cantSplit/>
        </w:trPr>
        <w:tc>
          <w:tcPr>
            <w:tcW w:w="8122" w:type="dxa"/>
            <w:tcBorders>
              <w:top w:val="single" w:sz="2" w:space="0" w:color="FFFFFF"/>
              <w:left w:val="single" w:sz="2" w:space="0" w:color="FFFFFF"/>
              <w:bottom w:val="single" w:sz="2" w:space="0" w:color="FFFFFF"/>
              <w:right w:val="single" w:sz="6" w:space="0" w:color="FFFFFF"/>
            </w:tcBorders>
          </w:tcPr>
          <w:p w14:paraId="55397FDC" w14:textId="77777777" w:rsidR="00FB4606" w:rsidRPr="00B1193A" w:rsidRDefault="00FB4606" w:rsidP="00FB4606">
            <w:pPr>
              <w:pStyle w:val="chead2"/>
            </w:pPr>
            <w:bookmarkStart w:id="56" w:name="_Toc199152701"/>
            <w:r w:rsidRPr="00B1193A">
              <w:t>214.300</w:t>
            </w:r>
            <w:r w:rsidRPr="00B1193A">
              <w:tab/>
              <w:t>Substance Abuse Covered Codes</w:t>
            </w:r>
            <w:bookmarkEnd w:id="56"/>
          </w:p>
        </w:tc>
        <w:tc>
          <w:tcPr>
            <w:tcW w:w="1238" w:type="dxa"/>
            <w:tcBorders>
              <w:top w:val="single" w:sz="2" w:space="0" w:color="FFFFFF"/>
              <w:left w:val="single" w:sz="6" w:space="0" w:color="FFFFFF"/>
              <w:bottom w:val="single" w:sz="2" w:space="0" w:color="FFFFFF"/>
              <w:right w:val="single" w:sz="2" w:space="0" w:color="FFFFFF"/>
            </w:tcBorders>
          </w:tcPr>
          <w:p w14:paraId="19EAEF5E" w14:textId="77777777" w:rsidR="00FB4606" w:rsidRPr="00B1193A" w:rsidRDefault="00FB4606" w:rsidP="00FB4606">
            <w:pPr>
              <w:pStyle w:val="cDate2"/>
              <w:keepNext/>
            </w:pPr>
            <w:r w:rsidRPr="00B1193A">
              <w:t>1-1-24</w:t>
            </w:r>
          </w:p>
        </w:tc>
      </w:tr>
    </w:tbl>
    <w:p w14:paraId="0EB1E8DB" w14:textId="77777777" w:rsidR="004C6553" w:rsidRPr="00B1193A" w:rsidRDefault="00FB4606" w:rsidP="00834F7E">
      <w:pPr>
        <w:pStyle w:val="ctext"/>
      </w:pPr>
      <w:proofErr w:type="gramStart"/>
      <w:r w:rsidRPr="00B1193A">
        <w:t>Certain Counseling Services are covered by Arkansas Medicaid</w:t>
      </w:r>
      <w:proofErr w:type="gramEnd"/>
      <w:r w:rsidRPr="00B1193A">
        <w:t xml:space="preserve"> for an individual whose primary diagnosis is substance abuse.  Licensed Practitioners may provide Substance Abuse Service within the scope of their practice.  Individuals solely licensed as Licensed Alcoholism and Drug Abuse Counselors (LADAC) may only provide services to individuals with a primary substance use diagnosis.  </w:t>
      </w:r>
      <w:proofErr w:type="gramStart"/>
      <w:r w:rsidRPr="00B1193A">
        <w:t xml:space="preserve">Behavioral Health Agency and </w:t>
      </w:r>
      <w:bookmarkStart w:id="57" w:name="_Hlk113888894"/>
      <w:r w:rsidRPr="00B1193A">
        <w:t xml:space="preserve">Community Support System Providers </w:t>
      </w:r>
      <w:bookmarkEnd w:id="57"/>
      <w:r w:rsidRPr="00B1193A">
        <w:t>Intensive and Enhanced sites must be licensed by the appropriate DHS division</w:t>
      </w:r>
      <w:proofErr w:type="gramEnd"/>
      <w:r w:rsidRPr="00B1193A">
        <w:t xml:space="preserve"> to provide Substance Abuse Services.</w:t>
      </w:r>
      <w:bookmarkStart w:id="58" w:name="_Toc83003735"/>
      <w:bookmarkStart w:id="59" w:name="_Toc195337324"/>
      <w:bookmarkStart w:id="60" w:name="_Toc168388603"/>
      <w:bookmarkStart w:id="61" w:name="_Toc195337323"/>
      <w:bookmarkStart w:id="62" w:name="_Toc342289193"/>
      <w:bookmarkStart w:id="63" w:name="_Toc168388604"/>
      <w:bookmarkStart w:id="64" w:name="_Toc195337325"/>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2D0298" w:rsidRPr="00B1193A" w14:paraId="6A66F044" w14:textId="77777777" w:rsidTr="009E6CE6">
        <w:trPr>
          <w:cantSplit/>
        </w:trPr>
        <w:tc>
          <w:tcPr>
            <w:tcW w:w="8122" w:type="dxa"/>
            <w:tcBorders>
              <w:top w:val="single" w:sz="2" w:space="0" w:color="FFFFFF"/>
              <w:left w:val="single" w:sz="2" w:space="0" w:color="FFFFFF"/>
              <w:bottom w:val="single" w:sz="2" w:space="0" w:color="FFFFFF"/>
              <w:right w:val="single" w:sz="6" w:space="0" w:color="FFFFFF"/>
            </w:tcBorders>
          </w:tcPr>
          <w:p w14:paraId="5A3ECCCF" w14:textId="77777777" w:rsidR="002D0298" w:rsidRPr="00B1193A" w:rsidRDefault="002D0298" w:rsidP="002D0298">
            <w:pPr>
              <w:pStyle w:val="chead2"/>
            </w:pPr>
            <w:bookmarkStart w:id="65" w:name="_Toc342289199"/>
            <w:bookmarkStart w:id="66" w:name="_Toc157435966"/>
            <w:bookmarkStart w:id="67" w:name="_Toc199152702"/>
            <w:bookmarkEnd w:id="58"/>
            <w:bookmarkEnd w:id="59"/>
            <w:bookmarkEnd w:id="60"/>
            <w:bookmarkEnd w:id="61"/>
            <w:bookmarkEnd w:id="62"/>
            <w:bookmarkEnd w:id="63"/>
            <w:bookmarkEnd w:id="64"/>
            <w:r w:rsidRPr="00B1193A">
              <w:t>219.110</w:t>
            </w:r>
            <w:r w:rsidRPr="00B1193A">
              <w:tab/>
              <w:t>Daily Limit of Client Services</w:t>
            </w:r>
            <w:bookmarkEnd w:id="65"/>
            <w:bookmarkEnd w:id="66"/>
            <w:bookmarkEnd w:id="67"/>
            <w:r w:rsidRPr="00B1193A">
              <w:t xml:space="preserve"> </w:t>
            </w:r>
          </w:p>
        </w:tc>
        <w:tc>
          <w:tcPr>
            <w:tcW w:w="1238" w:type="dxa"/>
            <w:tcBorders>
              <w:top w:val="single" w:sz="2" w:space="0" w:color="FFFFFF"/>
              <w:left w:val="single" w:sz="6" w:space="0" w:color="FFFFFF"/>
              <w:bottom w:val="single" w:sz="2" w:space="0" w:color="FFFFFF"/>
              <w:right w:val="single" w:sz="2" w:space="0" w:color="FFFFFF"/>
            </w:tcBorders>
          </w:tcPr>
          <w:p w14:paraId="36440455" w14:textId="77777777" w:rsidR="002D0298" w:rsidRPr="00B1193A" w:rsidRDefault="002D0298" w:rsidP="002D0298">
            <w:pPr>
              <w:pStyle w:val="cDate2"/>
            </w:pPr>
            <w:r w:rsidRPr="00B1193A">
              <w:t>7-1-24</w:t>
            </w:r>
          </w:p>
        </w:tc>
      </w:tr>
    </w:tbl>
    <w:p w14:paraId="0A1C542C" w14:textId="77777777" w:rsidR="006F3B93" w:rsidRPr="00B1193A" w:rsidRDefault="002D0298" w:rsidP="006F3B93">
      <w:pPr>
        <w:pStyle w:val="ctext"/>
      </w:pPr>
      <w:r w:rsidRPr="00B1193A">
        <w:t xml:space="preserve">For services that are not reimbursed on a per diem or per encounter rate, Medicaid has established daily benefit limits for all services.  Clients will be limited to a maximum of eight (8) hours per twenty-four (24) hour day of Counseling and Crisis Services.  Clients will be eligible for an extension of the daily maximum </w:t>
      </w:r>
      <w:proofErr w:type="gramStart"/>
      <w:r w:rsidRPr="00B1193A">
        <w:t>amount</w:t>
      </w:r>
      <w:proofErr w:type="gramEnd"/>
      <w:r w:rsidRPr="00B1193A">
        <w:t xml:space="preserve"> of services based on a medical necessity review by the contracted utilization management entity (See Section 231.000 for details regarding extension of benefits).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C4001" w:rsidRPr="00B1193A" w14:paraId="42FB1DBC" w14:textId="77777777" w:rsidTr="003560AB">
        <w:trPr>
          <w:cantSplit/>
        </w:trPr>
        <w:tc>
          <w:tcPr>
            <w:tcW w:w="8122" w:type="dxa"/>
            <w:tcBorders>
              <w:top w:val="single" w:sz="2" w:space="0" w:color="FFFFFF"/>
              <w:left w:val="single" w:sz="2" w:space="0" w:color="FFFFFF"/>
              <w:bottom w:val="single" w:sz="2" w:space="0" w:color="FFFFFF"/>
              <w:right w:val="single" w:sz="6" w:space="0" w:color="FFFFFF"/>
            </w:tcBorders>
            <w:hideMark/>
          </w:tcPr>
          <w:p w14:paraId="7BD5CBEF" w14:textId="77777777" w:rsidR="00FC4001" w:rsidRPr="00B1193A" w:rsidRDefault="00FC4001" w:rsidP="003560AB">
            <w:pPr>
              <w:pStyle w:val="chead2"/>
            </w:pPr>
            <w:bookmarkStart w:id="68" w:name="_Toc226860968"/>
            <w:bookmarkStart w:id="69" w:name="_Toc342289201"/>
            <w:bookmarkStart w:id="70" w:name="_Toc497495634"/>
            <w:bookmarkStart w:id="71" w:name="_Toc199152703"/>
            <w:r w:rsidRPr="00B1193A">
              <w:t>219.200</w:t>
            </w:r>
            <w:r w:rsidRPr="00B1193A">
              <w:tab/>
              <w:t>Telemedicine (Interactive Electronic Transactions) Services</w:t>
            </w:r>
            <w:bookmarkEnd w:id="68"/>
            <w:bookmarkEnd w:id="69"/>
            <w:bookmarkEnd w:id="70"/>
            <w:bookmarkEnd w:id="71"/>
          </w:p>
        </w:tc>
        <w:tc>
          <w:tcPr>
            <w:tcW w:w="1238" w:type="dxa"/>
            <w:tcBorders>
              <w:top w:val="single" w:sz="2" w:space="0" w:color="FFFFFF"/>
              <w:left w:val="single" w:sz="6" w:space="0" w:color="FFFFFF"/>
              <w:bottom w:val="single" w:sz="2" w:space="0" w:color="FFFFFF"/>
              <w:right w:val="single" w:sz="2" w:space="0" w:color="FFFFFF"/>
            </w:tcBorders>
            <w:hideMark/>
          </w:tcPr>
          <w:p w14:paraId="53FD999E" w14:textId="77777777" w:rsidR="00FC4001" w:rsidRPr="00B1193A" w:rsidRDefault="00BC321B" w:rsidP="003560AB">
            <w:pPr>
              <w:pStyle w:val="cDate2"/>
            </w:pPr>
            <w:r w:rsidRPr="00B1193A">
              <w:t>1-1-23</w:t>
            </w:r>
          </w:p>
        </w:tc>
      </w:tr>
    </w:tbl>
    <w:p w14:paraId="36B09F3F" w14:textId="77777777" w:rsidR="00FC4001" w:rsidRPr="00B1193A" w:rsidRDefault="00FC4001" w:rsidP="00FC4001">
      <w:pPr>
        <w:pStyle w:val="ctext"/>
      </w:pPr>
      <w:r w:rsidRPr="00B1193A">
        <w:t>See Section I for Telemedicine policy and Section III for Telemedicine billing protocol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2D0298" w:rsidRPr="00B1193A" w14:paraId="3A63BAE1" w14:textId="77777777" w:rsidTr="003560AB">
        <w:trPr>
          <w:cantSplit/>
        </w:trPr>
        <w:tc>
          <w:tcPr>
            <w:tcW w:w="8122" w:type="dxa"/>
            <w:tcBorders>
              <w:top w:val="single" w:sz="2" w:space="0" w:color="FFFFFF"/>
              <w:left w:val="single" w:sz="2" w:space="0" w:color="FFFFFF"/>
              <w:bottom w:val="single" w:sz="2" w:space="0" w:color="FFFFFF"/>
              <w:right w:val="single" w:sz="6" w:space="0" w:color="FFFFFF"/>
            </w:tcBorders>
          </w:tcPr>
          <w:p w14:paraId="30DA0795" w14:textId="77777777" w:rsidR="002D0298" w:rsidRPr="00B1193A" w:rsidRDefault="002D0298" w:rsidP="002D0298">
            <w:pPr>
              <w:pStyle w:val="chead2"/>
            </w:pPr>
            <w:bookmarkStart w:id="72" w:name="_Toc83003757"/>
            <w:bookmarkStart w:id="73" w:name="_Toc342289217"/>
            <w:bookmarkStart w:id="74" w:name="_Toc497495650"/>
            <w:bookmarkStart w:id="75" w:name="_Toc157435968"/>
            <w:bookmarkStart w:id="76" w:name="_Toc199152704"/>
            <w:r w:rsidRPr="00B1193A">
              <w:t>223.000</w:t>
            </w:r>
            <w:r w:rsidRPr="00B1193A">
              <w:tab/>
              <w:t>Exclusions</w:t>
            </w:r>
            <w:bookmarkEnd w:id="72"/>
            <w:bookmarkEnd w:id="73"/>
            <w:bookmarkEnd w:id="74"/>
            <w:bookmarkEnd w:id="75"/>
            <w:bookmarkEnd w:id="76"/>
          </w:p>
        </w:tc>
        <w:tc>
          <w:tcPr>
            <w:tcW w:w="1238" w:type="dxa"/>
            <w:tcBorders>
              <w:top w:val="single" w:sz="2" w:space="0" w:color="FFFFFF"/>
              <w:left w:val="single" w:sz="6" w:space="0" w:color="FFFFFF"/>
              <w:bottom w:val="single" w:sz="2" w:space="0" w:color="FFFFFF"/>
              <w:right w:val="single" w:sz="2" w:space="0" w:color="FFFFFF"/>
            </w:tcBorders>
          </w:tcPr>
          <w:p w14:paraId="3761B4D9" w14:textId="77777777" w:rsidR="002D0298" w:rsidRPr="00B1193A" w:rsidRDefault="002D0298" w:rsidP="002D0298">
            <w:pPr>
              <w:pStyle w:val="cDate2"/>
            </w:pPr>
            <w:r w:rsidRPr="00B1193A">
              <w:t>7-1-24</w:t>
            </w:r>
          </w:p>
        </w:tc>
      </w:tr>
    </w:tbl>
    <w:p w14:paraId="1F051F9C" w14:textId="77777777" w:rsidR="002D0298" w:rsidRPr="00B1193A" w:rsidRDefault="002D0298" w:rsidP="002D0298">
      <w:pPr>
        <w:pStyle w:val="ctext"/>
      </w:pPr>
      <w:r w:rsidRPr="00B1193A">
        <w:t>Services not covered under the Counseling and Crisis Services Program include, but are not limited to:</w:t>
      </w:r>
    </w:p>
    <w:p w14:paraId="229A5D4B" w14:textId="77777777" w:rsidR="002D0298" w:rsidRPr="00B1193A" w:rsidRDefault="002D0298" w:rsidP="002D0298">
      <w:pPr>
        <w:pStyle w:val="CLETTERED"/>
      </w:pPr>
      <w:r w:rsidRPr="00B1193A">
        <w:t>A.</w:t>
      </w:r>
      <w:r w:rsidRPr="00B1193A">
        <w:tab/>
        <w:t>Room and board residential costs</w:t>
      </w:r>
    </w:p>
    <w:p w14:paraId="16F9D3E0" w14:textId="77777777" w:rsidR="002D0298" w:rsidRPr="00B1193A" w:rsidRDefault="002D0298" w:rsidP="002D0298">
      <w:pPr>
        <w:pStyle w:val="CLETTERED"/>
      </w:pPr>
      <w:r w:rsidRPr="00B1193A">
        <w:t>B.</w:t>
      </w:r>
      <w:r w:rsidRPr="00B1193A">
        <w:tab/>
        <w:t>Educational services</w:t>
      </w:r>
    </w:p>
    <w:p w14:paraId="0941F2BF" w14:textId="77777777" w:rsidR="002D0298" w:rsidRPr="00B1193A" w:rsidRDefault="002D0298" w:rsidP="002D0298">
      <w:pPr>
        <w:pStyle w:val="CLETTERED"/>
      </w:pPr>
      <w:r w:rsidRPr="00B1193A">
        <w:t>C.</w:t>
      </w:r>
      <w:r w:rsidRPr="00B1193A">
        <w:tab/>
        <w:t xml:space="preserve">Telephone contacts with </w:t>
      </w:r>
      <w:proofErr w:type="gramStart"/>
      <w:r w:rsidRPr="00B1193A">
        <w:t>patient</w:t>
      </w:r>
      <w:proofErr w:type="gramEnd"/>
    </w:p>
    <w:p w14:paraId="420A4FF8" w14:textId="77777777" w:rsidR="002D0298" w:rsidRPr="00B1193A" w:rsidRDefault="002D0298" w:rsidP="002D0298">
      <w:pPr>
        <w:pStyle w:val="CLETTERED"/>
      </w:pPr>
      <w:r w:rsidRPr="00B1193A">
        <w:t>D.</w:t>
      </w:r>
      <w:r w:rsidRPr="00B1193A">
        <w:tab/>
        <w:t xml:space="preserve">Transportation services, including time spent transporting a client for services </w:t>
      </w:r>
      <w:r w:rsidRPr="00B1193A">
        <w:rPr>
          <w:b/>
        </w:rPr>
        <w:t xml:space="preserve">(reimbursement for other Counseling Services is not allowed for the </w:t>
      </w:r>
      <w:proofErr w:type="gramStart"/>
      <w:r w:rsidRPr="00B1193A">
        <w:rPr>
          <w:b/>
        </w:rPr>
        <w:t>period of time</w:t>
      </w:r>
      <w:proofErr w:type="gramEnd"/>
      <w:r w:rsidRPr="00B1193A">
        <w:rPr>
          <w:b/>
        </w:rPr>
        <w:t xml:space="preserve"> the Medicaid client is in transport)</w:t>
      </w:r>
    </w:p>
    <w:p w14:paraId="20AABAFB" w14:textId="77777777" w:rsidR="002D0298" w:rsidRPr="00B1193A" w:rsidRDefault="002D0298" w:rsidP="002D0298">
      <w:pPr>
        <w:pStyle w:val="CLETTERED"/>
      </w:pPr>
      <w:r w:rsidRPr="00B1193A">
        <w:t>E.</w:t>
      </w:r>
      <w:r w:rsidRPr="00B1193A">
        <w:tab/>
        <w:t xml:space="preserve">Services to individuals with developmental disabilities that are non-behavioral health in nature </w:t>
      </w:r>
    </w:p>
    <w:p w14:paraId="50D3F983" w14:textId="77777777" w:rsidR="002D0298" w:rsidRPr="00B1193A" w:rsidRDefault="002D0298" w:rsidP="002D0298">
      <w:pPr>
        <w:pStyle w:val="CLETTERED"/>
      </w:pPr>
      <w:r w:rsidRPr="00B1193A">
        <w:t>F.</w:t>
      </w:r>
      <w:r w:rsidRPr="00B1193A">
        <w:tab/>
        <w:t>Services which are found not to be medically necessary</w:t>
      </w:r>
    </w:p>
    <w:p w14:paraId="6F17F79F" w14:textId="77777777" w:rsidR="00FC4001" w:rsidRPr="00B1193A" w:rsidRDefault="002D0298" w:rsidP="002D0298">
      <w:pPr>
        <w:pStyle w:val="CLETTERED"/>
      </w:pPr>
      <w:r w:rsidRPr="00B1193A">
        <w:t>G</w:t>
      </w:r>
      <w:proofErr w:type="gramStart"/>
      <w:r w:rsidRPr="00B1193A">
        <w:t xml:space="preserve">. </w:t>
      </w:r>
      <w:r w:rsidRPr="00B1193A">
        <w:tab/>
        <w:t>Services</w:t>
      </w:r>
      <w:proofErr w:type="gramEnd"/>
      <w:r w:rsidRPr="00B1193A">
        <w:t xml:space="preserve"> provided to nursing home and ICF/IDD residents other than those specified in the applicable </w:t>
      </w:r>
      <w:proofErr w:type="gramStart"/>
      <w:r w:rsidRPr="00B1193A">
        <w:t>populations</w:t>
      </w:r>
      <w:proofErr w:type="gramEnd"/>
      <w:r w:rsidRPr="00B1193A">
        <w:t xml:space="preserve"> sections of the service definitions in this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2D0298" w:rsidRPr="00B1193A" w14:paraId="44C8B0F5" w14:textId="77777777" w:rsidTr="003560AB">
        <w:trPr>
          <w:cantSplit/>
        </w:trPr>
        <w:tc>
          <w:tcPr>
            <w:tcW w:w="8122" w:type="dxa"/>
            <w:tcBorders>
              <w:top w:val="single" w:sz="2" w:space="0" w:color="FFFFFF"/>
              <w:left w:val="single" w:sz="2" w:space="0" w:color="FFFFFF"/>
              <w:bottom w:val="single" w:sz="2" w:space="0" w:color="FFFFFF"/>
              <w:right w:val="single" w:sz="6" w:space="0" w:color="FFFFFF"/>
            </w:tcBorders>
          </w:tcPr>
          <w:p w14:paraId="05837139" w14:textId="77777777" w:rsidR="002D0298" w:rsidRPr="00B1193A" w:rsidRDefault="002D0298" w:rsidP="002D0298">
            <w:pPr>
              <w:pStyle w:val="chead2"/>
            </w:pPr>
            <w:bookmarkStart w:id="77" w:name="_Toc195337354"/>
            <w:bookmarkStart w:id="78" w:name="_Toc298926861"/>
            <w:bookmarkStart w:id="79" w:name="_Toc342289219"/>
            <w:bookmarkStart w:id="80" w:name="_Toc497495651"/>
            <w:bookmarkStart w:id="81" w:name="_Toc157435969"/>
            <w:bookmarkStart w:id="82" w:name="_Toc199152705"/>
            <w:r w:rsidRPr="00B1193A">
              <w:lastRenderedPageBreak/>
              <w:t>224.000</w:t>
            </w:r>
            <w:r w:rsidRPr="00B1193A">
              <w:tab/>
              <w:t>Physician’s Role</w:t>
            </w:r>
            <w:bookmarkEnd w:id="78"/>
            <w:bookmarkEnd w:id="79"/>
            <w:bookmarkEnd w:id="80"/>
            <w:bookmarkEnd w:id="81"/>
            <w:bookmarkEnd w:id="82"/>
          </w:p>
        </w:tc>
        <w:tc>
          <w:tcPr>
            <w:tcW w:w="1238" w:type="dxa"/>
            <w:tcBorders>
              <w:top w:val="single" w:sz="2" w:space="0" w:color="FFFFFF"/>
              <w:left w:val="single" w:sz="6" w:space="0" w:color="FFFFFF"/>
              <w:bottom w:val="single" w:sz="2" w:space="0" w:color="FFFFFF"/>
              <w:right w:val="single" w:sz="2" w:space="0" w:color="FFFFFF"/>
            </w:tcBorders>
          </w:tcPr>
          <w:p w14:paraId="1E9B3EE6" w14:textId="77777777" w:rsidR="002D0298" w:rsidRPr="00B1193A" w:rsidRDefault="002D0298" w:rsidP="002D0298">
            <w:pPr>
              <w:pStyle w:val="cDate2"/>
            </w:pPr>
            <w:r w:rsidRPr="00B1193A">
              <w:t>7-1-24</w:t>
            </w:r>
          </w:p>
        </w:tc>
      </w:tr>
    </w:tbl>
    <w:p w14:paraId="623971B5" w14:textId="77777777" w:rsidR="002F4BD0" w:rsidRPr="00B1193A" w:rsidRDefault="002D0298" w:rsidP="00FB4606">
      <w:pPr>
        <w:pStyle w:val="ctext"/>
      </w:pPr>
      <w:r w:rsidRPr="00B1193A">
        <w:t>Counseling and Crisis Services providers are responsible for communication with the client’s primary care physician to ensure psychiatric and medical conditions are monitored and addressed by appropriate physician oversight and that medication evaluation and prescription services are available to individuals requiring pharmacological management.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9E6CE6" w:rsidRPr="00B1193A" w14:paraId="65C636DC" w14:textId="77777777" w:rsidTr="009E6CE6">
        <w:trPr>
          <w:cantSplit/>
        </w:trPr>
        <w:tc>
          <w:tcPr>
            <w:tcW w:w="8122" w:type="dxa"/>
            <w:tcBorders>
              <w:top w:val="single" w:sz="2" w:space="0" w:color="FFFFFF"/>
              <w:left w:val="single" w:sz="2" w:space="0" w:color="FFFFFF"/>
              <w:bottom w:val="single" w:sz="2" w:space="0" w:color="FFFFFF"/>
              <w:right w:val="single" w:sz="6" w:space="0" w:color="FFFFFF"/>
            </w:tcBorders>
          </w:tcPr>
          <w:p w14:paraId="50CC0A44" w14:textId="77777777" w:rsidR="009E6CE6" w:rsidRPr="00B1193A" w:rsidRDefault="009E6CE6" w:rsidP="009E6CE6">
            <w:pPr>
              <w:pStyle w:val="chead2"/>
            </w:pPr>
            <w:bookmarkStart w:id="83" w:name="_Toc342289223"/>
            <w:bookmarkStart w:id="84" w:name="_Toc199152706"/>
            <w:bookmarkEnd w:id="77"/>
            <w:r w:rsidRPr="00B1193A">
              <w:t>225.000</w:t>
            </w:r>
            <w:r w:rsidRPr="00B1193A">
              <w:tab/>
              <w:t>Diagnosis and Clinical Impression</w:t>
            </w:r>
            <w:bookmarkEnd w:id="83"/>
            <w:bookmarkEnd w:id="84"/>
          </w:p>
        </w:tc>
        <w:tc>
          <w:tcPr>
            <w:tcW w:w="1238" w:type="dxa"/>
            <w:tcBorders>
              <w:top w:val="single" w:sz="2" w:space="0" w:color="FFFFFF"/>
              <w:left w:val="single" w:sz="6" w:space="0" w:color="FFFFFF"/>
              <w:bottom w:val="single" w:sz="2" w:space="0" w:color="FFFFFF"/>
              <w:right w:val="single" w:sz="2" w:space="0" w:color="FFFFFF"/>
            </w:tcBorders>
          </w:tcPr>
          <w:p w14:paraId="3EB2A08E" w14:textId="77777777" w:rsidR="009E6CE6" w:rsidRPr="00B1193A" w:rsidRDefault="00BC321B" w:rsidP="009E6CE6">
            <w:pPr>
              <w:pStyle w:val="cDate2"/>
            </w:pPr>
            <w:r w:rsidRPr="00B1193A">
              <w:t>1-1-23</w:t>
            </w:r>
          </w:p>
        </w:tc>
      </w:tr>
    </w:tbl>
    <w:p w14:paraId="00337682" w14:textId="77777777" w:rsidR="009E6CE6" w:rsidRPr="00B1193A" w:rsidRDefault="009E6CE6" w:rsidP="009E6CE6">
      <w:pPr>
        <w:pStyle w:val="ctext"/>
      </w:pPr>
      <w:r w:rsidRPr="00B1193A">
        <w:t xml:space="preserve">Diagnosis and clinical impression </w:t>
      </w:r>
      <w:r w:rsidR="00A664B6" w:rsidRPr="00B1193A">
        <w:t>are</w:t>
      </w:r>
      <w:r w:rsidRPr="00B1193A">
        <w:t xml:space="preserve"> required in the terminology of ICD.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9E6CE6" w:rsidRPr="00B1193A" w14:paraId="710C030B" w14:textId="77777777" w:rsidTr="009E6CE6">
        <w:trPr>
          <w:cantSplit/>
        </w:trPr>
        <w:tc>
          <w:tcPr>
            <w:tcW w:w="8122" w:type="dxa"/>
            <w:tcBorders>
              <w:top w:val="single" w:sz="2" w:space="0" w:color="FFFFFF"/>
              <w:left w:val="single" w:sz="2" w:space="0" w:color="FFFFFF"/>
              <w:bottom w:val="single" w:sz="2" w:space="0" w:color="FFFFFF"/>
              <w:right w:val="single" w:sz="6" w:space="0" w:color="FFFFFF"/>
            </w:tcBorders>
          </w:tcPr>
          <w:p w14:paraId="515611DF" w14:textId="77777777" w:rsidR="009E6CE6" w:rsidRPr="00B1193A" w:rsidRDefault="009E6CE6" w:rsidP="009E6CE6">
            <w:pPr>
              <w:pStyle w:val="chead2"/>
            </w:pPr>
            <w:bookmarkStart w:id="85" w:name="_Toc342289224"/>
            <w:bookmarkStart w:id="86" w:name="_Toc199152707"/>
            <w:r w:rsidRPr="00B1193A">
              <w:t>226.000</w:t>
            </w:r>
            <w:r w:rsidRPr="00B1193A">
              <w:tab/>
              <w:t>Documentation/Record Keeping Requirements</w:t>
            </w:r>
            <w:bookmarkEnd w:id="85"/>
            <w:bookmarkEnd w:id="86"/>
          </w:p>
        </w:tc>
        <w:tc>
          <w:tcPr>
            <w:tcW w:w="1238" w:type="dxa"/>
            <w:tcBorders>
              <w:top w:val="single" w:sz="2" w:space="0" w:color="FFFFFF"/>
              <w:left w:val="single" w:sz="6" w:space="0" w:color="FFFFFF"/>
              <w:bottom w:val="single" w:sz="2" w:space="0" w:color="FFFFFF"/>
              <w:right w:val="single" w:sz="2" w:space="0" w:color="FFFFFF"/>
            </w:tcBorders>
          </w:tcPr>
          <w:p w14:paraId="6DF87E23" w14:textId="77777777" w:rsidR="009E6CE6" w:rsidRPr="00B1193A" w:rsidRDefault="009E6CE6" w:rsidP="009E6CE6">
            <w:pPr>
              <w:pStyle w:val="cDate2"/>
            </w:pPr>
          </w:p>
        </w:tc>
      </w:tr>
      <w:tr w:rsidR="001A64FD" w:rsidRPr="00B1193A" w14:paraId="0B0DCADA" w14:textId="77777777" w:rsidTr="009E6CE6">
        <w:trPr>
          <w:cantSplit/>
        </w:trPr>
        <w:tc>
          <w:tcPr>
            <w:tcW w:w="8122" w:type="dxa"/>
            <w:tcBorders>
              <w:top w:val="single" w:sz="2" w:space="0" w:color="FFFFFF"/>
              <w:left w:val="single" w:sz="2" w:space="0" w:color="FFFFFF"/>
              <w:bottom w:val="single" w:sz="2" w:space="0" w:color="FFFFFF"/>
              <w:right w:val="single" w:sz="6" w:space="0" w:color="FFFFFF"/>
            </w:tcBorders>
          </w:tcPr>
          <w:p w14:paraId="74DDA06C" w14:textId="77777777" w:rsidR="001A64FD" w:rsidRPr="00B1193A" w:rsidRDefault="001A64FD" w:rsidP="001A64FD">
            <w:pPr>
              <w:pStyle w:val="chead2"/>
            </w:pPr>
            <w:bookmarkStart w:id="87" w:name="_Toc83003762"/>
            <w:bookmarkStart w:id="88" w:name="_Toc197315761"/>
            <w:bookmarkStart w:id="89" w:name="_Toc327873905"/>
            <w:bookmarkStart w:id="90" w:name="_Toc342289226"/>
            <w:bookmarkStart w:id="91" w:name="_Toc157435972"/>
            <w:bookmarkStart w:id="92" w:name="_Toc199152708"/>
            <w:r w:rsidRPr="00B1193A">
              <w:t>226.100</w:t>
            </w:r>
            <w:r w:rsidRPr="00B1193A">
              <w:tab/>
              <w:t>Documentation</w:t>
            </w:r>
            <w:bookmarkEnd w:id="87"/>
            <w:bookmarkEnd w:id="88"/>
            <w:bookmarkEnd w:id="89"/>
            <w:bookmarkEnd w:id="90"/>
            <w:bookmarkEnd w:id="91"/>
            <w:bookmarkEnd w:id="92"/>
          </w:p>
        </w:tc>
        <w:tc>
          <w:tcPr>
            <w:tcW w:w="1238" w:type="dxa"/>
            <w:tcBorders>
              <w:top w:val="single" w:sz="2" w:space="0" w:color="FFFFFF"/>
              <w:left w:val="single" w:sz="6" w:space="0" w:color="FFFFFF"/>
              <w:bottom w:val="single" w:sz="2" w:space="0" w:color="FFFFFF"/>
              <w:right w:val="single" w:sz="2" w:space="0" w:color="FFFFFF"/>
            </w:tcBorders>
          </w:tcPr>
          <w:p w14:paraId="756050EF" w14:textId="77777777" w:rsidR="001A64FD" w:rsidRPr="00B1193A" w:rsidRDefault="001A64FD" w:rsidP="001A64FD">
            <w:pPr>
              <w:pStyle w:val="cDate2"/>
              <w:keepNext/>
            </w:pPr>
            <w:r w:rsidRPr="00B1193A">
              <w:t>7-1-24</w:t>
            </w:r>
          </w:p>
        </w:tc>
      </w:tr>
    </w:tbl>
    <w:p w14:paraId="2B2BC192" w14:textId="77777777" w:rsidR="001A64FD" w:rsidRPr="00B1193A" w:rsidRDefault="001A64FD" w:rsidP="001A64FD">
      <w:pPr>
        <w:pStyle w:val="ctext"/>
      </w:pPr>
      <w:bookmarkStart w:id="93" w:name="_Toc342289228"/>
      <w:r w:rsidRPr="00B1193A">
        <w:t>All Counseling and Crisis Services providers must develop and maintain sufficient written documentation to support each medical or remedial therapy, service, activity, or session for which Medicaid reimbursement is sought.  This documentation, at a minimum, must:</w:t>
      </w:r>
    </w:p>
    <w:p w14:paraId="48ADD69B" w14:textId="77777777" w:rsidR="001A64FD" w:rsidRPr="00B1193A" w:rsidRDefault="001A64FD" w:rsidP="001A64FD">
      <w:pPr>
        <w:pStyle w:val="CLETTERED"/>
      </w:pPr>
      <w:r w:rsidRPr="00B1193A">
        <w:t>A.</w:t>
      </w:r>
      <w:r w:rsidRPr="00B1193A">
        <w:tab/>
        <w:t>Be individualized to the client and specific to the services provided, duplicated notes are not allowed</w:t>
      </w:r>
    </w:p>
    <w:p w14:paraId="500EC69C" w14:textId="77777777" w:rsidR="001A64FD" w:rsidRPr="00B1193A" w:rsidRDefault="001A64FD" w:rsidP="001A64FD">
      <w:pPr>
        <w:pStyle w:val="CLETTERED"/>
      </w:pPr>
      <w:r w:rsidRPr="00B1193A">
        <w:t>B.</w:t>
      </w:r>
      <w:r w:rsidRPr="00B1193A">
        <w:tab/>
        <w:t>Include the date and actual time the services were provided</w:t>
      </w:r>
    </w:p>
    <w:p w14:paraId="61E62164" w14:textId="77777777" w:rsidR="001A64FD" w:rsidRPr="00B1193A" w:rsidRDefault="001A64FD" w:rsidP="001A64FD">
      <w:pPr>
        <w:pStyle w:val="CLETTERED"/>
      </w:pPr>
      <w:r w:rsidRPr="00B1193A">
        <w:t>C.</w:t>
      </w:r>
      <w:r w:rsidRPr="00B1193A">
        <w:tab/>
        <w:t>Contain original signature, name, and credentials of the person who provided the services</w:t>
      </w:r>
    </w:p>
    <w:p w14:paraId="549BE78C" w14:textId="77777777" w:rsidR="001A64FD" w:rsidRPr="00B1193A" w:rsidRDefault="001A64FD" w:rsidP="001A64FD">
      <w:pPr>
        <w:pStyle w:val="CLETTERED"/>
      </w:pPr>
      <w:r w:rsidRPr="00B1193A">
        <w:t>D.</w:t>
      </w:r>
      <w:r w:rsidRPr="00B1193A">
        <w:tab/>
      </w:r>
      <w:proofErr w:type="gramStart"/>
      <w:r w:rsidRPr="00B1193A">
        <w:t>Document</w:t>
      </w:r>
      <w:proofErr w:type="gramEnd"/>
      <w:r w:rsidRPr="00B1193A">
        <w:t xml:space="preserve"> the setting in which the services were provided.  For all settings other than the provider’s enrolled sites, the name and physical address of the place of service must be included</w:t>
      </w:r>
    </w:p>
    <w:p w14:paraId="7C0EC71D" w14:textId="77777777" w:rsidR="001A64FD" w:rsidRPr="00B1193A" w:rsidRDefault="001A64FD" w:rsidP="001A64FD">
      <w:pPr>
        <w:pStyle w:val="CLETTERED"/>
      </w:pPr>
      <w:r w:rsidRPr="00B1193A">
        <w:t>E.</w:t>
      </w:r>
      <w:r w:rsidRPr="00B1193A">
        <w:tab/>
        <w:t>Document the relationship of the services to the treatment regimen described in the Treatment Plan</w:t>
      </w:r>
    </w:p>
    <w:p w14:paraId="5DF99AE5" w14:textId="77777777" w:rsidR="001A64FD" w:rsidRPr="00B1193A" w:rsidRDefault="001A64FD" w:rsidP="001A64FD">
      <w:pPr>
        <w:pStyle w:val="CLETTERED"/>
      </w:pPr>
      <w:r w:rsidRPr="00B1193A">
        <w:t>F.</w:t>
      </w:r>
      <w:r w:rsidRPr="00B1193A">
        <w:tab/>
        <w:t>Contain updates describing the patient’s progress</w:t>
      </w:r>
    </w:p>
    <w:p w14:paraId="4BB82AAB" w14:textId="77777777" w:rsidR="001A64FD" w:rsidRPr="00B1193A" w:rsidRDefault="001A64FD" w:rsidP="001A64FD">
      <w:pPr>
        <w:pStyle w:val="CLETTERED"/>
      </w:pPr>
      <w:r w:rsidRPr="00B1193A">
        <w:t>G.</w:t>
      </w:r>
      <w:r w:rsidRPr="00B1193A">
        <w:tab/>
        <w:t>Document involvement, for services that require contact with anyone other than the client, evidence of conformance with HIPAA regulations, including presence in documentation of Specific Authorizations, if required</w:t>
      </w:r>
    </w:p>
    <w:p w14:paraId="7349B60A" w14:textId="77777777" w:rsidR="001A64FD" w:rsidRPr="00B1193A" w:rsidRDefault="001A64FD" w:rsidP="001A64FD">
      <w:pPr>
        <w:pStyle w:val="ctext"/>
      </w:pPr>
      <w:r w:rsidRPr="00B1193A">
        <w:t>Documentation must be legible and concise.  The name and title of the person providing the service must reflect the appropriate professional level in accordance with the staffing requirements found in Section 211.200.</w:t>
      </w:r>
    </w:p>
    <w:p w14:paraId="6DD98841" w14:textId="77777777" w:rsidR="00D70CE5" w:rsidRPr="00B1193A" w:rsidRDefault="001A64FD" w:rsidP="001A64FD">
      <w:pPr>
        <w:pStyle w:val="ctext"/>
      </w:pPr>
      <w:r w:rsidRPr="00B1193A">
        <w:t xml:space="preserve">All documentation must be available to representatives of DHS or </w:t>
      </w:r>
      <w:proofErr w:type="gramStart"/>
      <w:r w:rsidRPr="00B1193A">
        <w:t>Office</w:t>
      </w:r>
      <w:proofErr w:type="gramEnd"/>
      <w:r w:rsidRPr="00B1193A">
        <w:t xml:space="preserve"> of Medicaid Inspector General at the time of an audit.  All documentation must be available at the provider’s place of business.  A provider will have 30 (thirty) days to submit additional documentation in response to a request from DHS or OMIG.  Additional documentation will not be accepted after this thirty (30) day period.</w:t>
      </w:r>
      <w:bookmarkEnd w:id="93"/>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62D40" w:rsidRPr="00B1193A" w14:paraId="568D9025" w14:textId="77777777" w:rsidTr="009E6CE6">
        <w:trPr>
          <w:cantSplit/>
        </w:trPr>
        <w:tc>
          <w:tcPr>
            <w:tcW w:w="8122" w:type="dxa"/>
            <w:tcBorders>
              <w:top w:val="single" w:sz="2" w:space="0" w:color="FFFFFF"/>
              <w:left w:val="single" w:sz="2" w:space="0" w:color="FFFFFF"/>
              <w:bottom w:val="single" w:sz="2" w:space="0" w:color="FFFFFF"/>
              <w:right w:val="single" w:sz="6" w:space="0" w:color="FFFFFF"/>
            </w:tcBorders>
          </w:tcPr>
          <w:p w14:paraId="4D4D11BC" w14:textId="77777777" w:rsidR="00462D40" w:rsidRPr="00B1193A" w:rsidRDefault="00462D40" w:rsidP="00462D40">
            <w:pPr>
              <w:pStyle w:val="chead2"/>
            </w:pPr>
            <w:bookmarkStart w:id="94" w:name="_Toc342289233"/>
            <w:bookmarkStart w:id="95" w:name="_Toc199152709"/>
            <w:r w:rsidRPr="00B1193A">
              <w:t>228.000</w:t>
            </w:r>
            <w:r w:rsidRPr="00B1193A">
              <w:tab/>
              <w:t>Provider Reviews</w:t>
            </w:r>
            <w:bookmarkEnd w:id="94"/>
            <w:bookmarkEnd w:id="95"/>
          </w:p>
        </w:tc>
        <w:tc>
          <w:tcPr>
            <w:tcW w:w="1238" w:type="dxa"/>
            <w:tcBorders>
              <w:top w:val="single" w:sz="2" w:space="0" w:color="FFFFFF"/>
              <w:left w:val="single" w:sz="6" w:space="0" w:color="FFFFFF"/>
              <w:bottom w:val="single" w:sz="2" w:space="0" w:color="FFFFFF"/>
              <w:right w:val="single" w:sz="2" w:space="0" w:color="FFFFFF"/>
            </w:tcBorders>
          </w:tcPr>
          <w:p w14:paraId="20AE3756" w14:textId="77777777" w:rsidR="00462D40" w:rsidRPr="00B1193A" w:rsidRDefault="00462D40" w:rsidP="00462D40">
            <w:pPr>
              <w:pStyle w:val="cDate2"/>
            </w:pPr>
            <w:r w:rsidRPr="00B1193A">
              <w:t>1-1-24</w:t>
            </w:r>
          </w:p>
        </w:tc>
      </w:tr>
    </w:tbl>
    <w:p w14:paraId="0FDFB43C" w14:textId="77777777" w:rsidR="00087866" w:rsidRPr="00B1193A" w:rsidRDefault="00462D40" w:rsidP="00315AA6">
      <w:pPr>
        <w:pStyle w:val="ctext"/>
      </w:pPr>
      <w:r w:rsidRPr="00B1193A">
        <w:t>The Utilization Review Section within DHS has the responsibility for assuring quality medical care for its clients, along with protecting the integrity of both state and federal funds supporting the Medical Assistance Program.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62D40" w:rsidRPr="00B1193A" w14:paraId="0757A32C" w14:textId="77777777" w:rsidTr="009E6CE6">
        <w:trPr>
          <w:cantSplit/>
        </w:trPr>
        <w:tc>
          <w:tcPr>
            <w:tcW w:w="8122" w:type="dxa"/>
            <w:tcBorders>
              <w:top w:val="single" w:sz="2" w:space="0" w:color="FFFFFF"/>
              <w:left w:val="single" w:sz="2" w:space="0" w:color="FFFFFF"/>
              <w:bottom w:val="single" w:sz="2" w:space="0" w:color="FFFFFF"/>
              <w:right w:val="single" w:sz="6" w:space="0" w:color="FFFFFF"/>
            </w:tcBorders>
          </w:tcPr>
          <w:p w14:paraId="14121EA4" w14:textId="77777777" w:rsidR="00462D40" w:rsidRPr="00B1193A" w:rsidRDefault="00462D40" w:rsidP="00462D40">
            <w:pPr>
              <w:pStyle w:val="chead2"/>
            </w:pPr>
            <w:bookmarkStart w:id="96" w:name="_Toc342289248"/>
            <w:bookmarkStart w:id="97" w:name="_Toc199152710"/>
            <w:r w:rsidRPr="00B1193A">
              <w:t>228.130</w:t>
            </w:r>
            <w:r w:rsidRPr="00B1193A">
              <w:tab/>
              <w:t>Retrospective Reviews</w:t>
            </w:r>
            <w:bookmarkEnd w:id="96"/>
            <w:bookmarkEnd w:id="97"/>
          </w:p>
        </w:tc>
        <w:tc>
          <w:tcPr>
            <w:tcW w:w="1238" w:type="dxa"/>
            <w:tcBorders>
              <w:top w:val="single" w:sz="2" w:space="0" w:color="FFFFFF"/>
              <w:left w:val="single" w:sz="6" w:space="0" w:color="FFFFFF"/>
              <w:bottom w:val="single" w:sz="2" w:space="0" w:color="FFFFFF"/>
              <w:right w:val="single" w:sz="2" w:space="0" w:color="FFFFFF"/>
            </w:tcBorders>
          </w:tcPr>
          <w:p w14:paraId="162E3FF0" w14:textId="77777777" w:rsidR="00462D40" w:rsidRPr="00B1193A" w:rsidRDefault="00462D40" w:rsidP="00462D40">
            <w:pPr>
              <w:pStyle w:val="cDate2"/>
            </w:pPr>
            <w:r w:rsidRPr="00B1193A">
              <w:t>1-1-24</w:t>
            </w:r>
          </w:p>
        </w:tc>
      </w:tr>
    </w:tbl>
    <w:p w14:paraId="481B7F50" w14:textId="34A0BEF2" w:rsidR="00462D40" w:rsidRPr="00B1193A" w:rsidRDefault="00462D40" w:rsidP="00462D40">
      <w:pPr>
        <w:pStyle w:val="ctext"/>
      </w:pPr>
      <w:r w:rsidRPr="00B1193A">
        <w:lastRenderedPageBreak/>
        <w:t>DHS has contracted with a Quality Improvement Organization (QIO)</w:t>
      </w:r>
      <w:r w:rsidRPr="00B1193A">
        <w:rPr>
          <w:rFonts w:cs="Arial"/>
        </w:rPr>
        <w:t xml:space="preserve"> or QIO-like organization</w:t>
      </w:r>
      <w:r w:rsidRPr="00B1193A">
        <w:t xml:space="preserve"> to perform retrospective (post payment) reviews of counseling services provided by Counseling Services providers.  </w:t>
      </w:r>
      <w:hyperlink r:id="rId12" w:history="1">
        <w:r w:rsidRPr="00B1193A">
          <w:rPr>
            <w:rStyle w:val="Hyperlink"/>
          </w:rPr>
          <w:t>View or print current contractor contact information.</w:t>
        </w:r>
      </w:hyperlink>
    </w:p>
    <w:p w14:paraId="61EFFFF8" w14:textId="77777777" w:rsidR="009E6CE6" w:rsidRPr="00B1193A" w:rsidRDefault="00462D40" w:rsidP="00462D40">
      <w:pPr>
        <w:pStyle w:val="ctext"/>
      </w:pPr>
      <w:r w:rsidRPr="00B1193A">
        <w:t>The reviews will be conducted by licensed mental health professionals who will examine the medical record for compliance with federal and state laws and regulations.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9E6CE6" w:rsidRPr="00B1193A" w14:paraId="13A3F58A" w14:textId="77777777" w:rsidTr="009E6CE6">
        <w:trPr>
          <w:cantSplit/>
        </w:trPr>
        <w:tc>
          <w:tcPr>
            <w:tcW w:w="8122" w:type="dxa"/>
            <w:tcBorders>
              <w:top w:val="single" w:sz="2" w:space="0" w:color="FFFFFF"/>
              <w:left w:val="single" w:sz="2" w:space="0" w:color="FFFFFF"/>
              <w:bottom w:val="single" w:sz="2" w:space="0" w:color="FFFFFF"/>
              <w:right w:val="single" w:sz="6" w:space="0" w:color="FFFFFF"/>
            </w:tcBorders>
          </w:tcPr>
          <w:p w14:paraId="4F3BBA1D" w14:textId="77777777" w:rsidR="009E6CE6" w:rsidRPr="00B1193A" w:rsidRDefault="009E6CE6" w:rsidP="009E6CE6">
            <w:pPr>
              <w:pStyle w:val="chead2"/>
            </w:pPr>
            <w:bookmarkStart w:id="98" w:name="_Toc286151235"/>
            <w:bookmarkStart w:id="99" w:name="_Toc342289249"/>
            <w:bookmarkStart w:id="100" w:name="_Toc199152711"/>
            <w:r w:rsidRPr="00B1193A">
              <w:t>228.131</w:t>
            </w:r>
            <w:r w:rsidRPr="00B1193A">
              <w:tab/>
              <w:t>Purpose of the Review</w:t>
            </w:r>
            <w:bookmarkEnd w:id="98"/>
            <w:bookmarkEnd w:id="99"/>
            <w:bookmarkEnd w:id="100"/>
          </w:p>
        </w:tc>
        <w:tc>
          <w:tcPr>
            <w:tcW w:w="1238" w:type="dxa"/>
            <w:tcBorders>
              <w:top w:val="single" w:sz="2" w:space="0" w:color="FFFFFF"/>
              <w:left w:val="single" w:sz="6" w:space="0" w:color="FFFFFF"/>
              <w:bottom w:val="single" w:sz="2" w:space="0" w:color="FFFFFF"/>
              <w:right w:val="single" w:sz="2" w:space="0" w:color="FFFFFF"/>
            </w:tcBorders>
          </w:tcPr>
          <w:p w14:paraId="415FCF64" w14:textId="77777777" w:rsidR="009E6CE6" w:rsidRPr="00B1193A" w:rsidRDefault="00BC321B" w:rsidP="009E6CE6">
            <w:pPr>
              <w:pStyle w:val="cDate2"/>
            </w:pPr>
            <w:r w:rsidRPr="00B1193A">
              <w:t>1-1-23</w:t>
            </w:r>
          </w:p>
        </w:tc>
      </w:tr>
    </w:tbl>
    <w:p w14:paraId="140F6A2E" w14:textId="77777777" w:rsidR="009E6CE6" w:rsidRPr="00B1193A" w:rsidRDefault="009E6CE6" w:rsidP="009E6CE6">
      <w:pPr>
        <w:pStyle w:val="ctext"/>
      </w:pPr>
      <w:r w:rsidRPr="00B1193A">
        <w:t>The purpose of the review is to:</w:t>
      </w:r>
    </w:p>
    <w:p w14:paraId="2E691F48" w14:textId="77777777" w:rsidR="009E6CE6" w:rsidRPr="00B1193A" w:rsidRDefault="002E2235" w:rsidP="002E2235">
      <w:pPr>
        <w:pStyle w:val="CLETTERED"/>
      </w:pPr>
      <w:r w:rsidRPr="00B1193A">
        <w:t>A.</w:t>
      </w:r>
      <w:r w:rsidRPr="00B1193A">
        <w:tab/>
      </w:r>
      <w:r w:rsidR="009E6CE6" w:rsidRPr="00B1193A">
        <w:t xml:space="preserve">Ensure that services are delivered in accordance with the </w:t>
      </w:r>
      <w:r w:rsidR="0091561C" w:rsidRPr="00B1193A">
        <w:t xml:space="preserve">counselor’s </w:t>
      </w:r>
      <w:r w:rsidR="009E6CE6" w:rsidRPr="00B1193A">
        <w:t>plan</w:t>
      </w:r>
      <w:r w:rsidR="0091561C" w:rsidRPr="00B1193A">
        <w:t xml:space="preserve"> of care documented at intake for service delivery</w:t>
      </w:r>
      <w:r w:rsidR="009E6CE6" w:rsidRPr="00B1193A">
        <w:t xml:space="preserve"> and conform to generally accepted professional standards.</w:t>
      </w:r>
    </w:p>
    <w:p w14:paraId="11E1EC51" w14:textId="77777777" w:rsidR="009E6CE6" w:rsidRPr="00B1193A" w:rsidRDefault="002E2235" w:rsidP="002E2235">
      <w:pPr>
        <w:pStyle w:val="CLETTERED"/>
      </w:pPr>
      <w:r w:rsidRPr="00B1193A">
        <w:t>B.</w:t>
      </w:r>
      <w:r w:rsidRPr="00B1193A">
        <w:tab/>
      </w:r>
      <w:r w:rsidR="009E6CE6" w:rsidRPr="00B1193A">
        <w:t xml:space="preserve">Evaluate the medical necessity of services provided to Medicaid </w:t>
      </w:r>
      <w:r w:rsidR="00E9172D" w:rsidRPr="00B1193A">
        <w:t>clients</w:t>
      </w:r>
      <w:r w:rsidR="009E6CE6" w:rsidRPr="00B1193A">
        <w:t>.</w:t>
      </w:r>
    </w:p>
    <w:p w14:paraId="2333AD21" w14:textId="77777777" w:rsidR="009E6CE6" w:rsidRPr="00B1193A" w:rsidRDefault="002E2235" w:rsidP="002E2235">
      <w:pPr>
        <w:pStyle w:val="CLETTERED"/>
      </w:pPr>
      <w:r w:rsidRPr="00B1193A">
        <w:t>C.</w:t>
      </w:r>
      <w:r w:rsidRPr="00B1193A">
        <w:tab/>
      </w:r>
      <w:r w:rsidR="009E6CE6" w:rsidRPr="00B1193A">
        <w:t>Evaluate the clinical documentation to determine if it is sufficient to support the services billed during the requested period of authorized services.</w:t>
      </w:r>
    </w:p>
    <w:p w14:paraId="10858C54" w14:textId="77777777" w:rsidR="009E6CE6" w:rsidRPr="00B1193A" w:rsidRDefault="002E2235" w:rsidP="002E2235">
      <w:pPr>
        <w:pStyle w:val="CLETTERED"/>
      </w:pPr>
      <w:r w:rsidRPr="00B1193A">
        <w:t>D.</w:t>
      </w:r>
      <w:r w:rsidRPr="00B1193A">
        <w:tab/>
      </w:r>
      <w:r w:rsidR="009E6CE6" w:rsidRPr="00B1193A">
        <w:t>Safeguard the Arkansas Medicaid program against unnecessary or inappropriate use of services and excess payments in compliance with 42 CFR § 456.3(a).</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62D40" w:rsidRPr="00B1193A" w14:paraId="25D0A197" w14:textId="77777777" w:rsidTr="008A36E0">
        <w:trPr>
          <w:cantSplit/>
        </w:trPr>
        <w:tc>
          <w:tcPr>
            <w:tcW w:w="8122" w:type="dxa"/>
            <w:tcBorders>
              <w:top w:val="single" w:sz="2" w:space="0" w:color="FFFFFF"/>
              <w:left w:val="single" w:sz="2" w:space="0" w:color="FFFFFF"/>
              <w:bottom w:val="single" w:sz="2" w:space="0" w:color="FFFFFF"/>
              <w:right w:val="single" w:sz="6" w:space="0" w:color="FFFFFF"/>
            </w:tcBorders>
          </w:tcPr>
          <w:p w14:paraId="6E6534F9" w14:textId="77777777" w:rsidR="00462D40" w:rsidRPr="00B1193A" w:rsidRDefault="00462D40" w:rsidP="00462D40">
            <w:pPr>
              <w:pStyle w:val="chead2"/>
            </w:pPr>
            <w:bookmarkStart w:id="101" w:name="_Toc286151236"/>
            <w:bookmarkStart w:id="102" w:name="_Toc342289250"/>
            <w:bookmarkStart w:id="103" w:name="_Toc497495673"/>
            <w:bookmarkStart w:id="104" w:name="_Toc199152712"/>
            <w:r w:rsidRPr="00B1193A">
              <w:t>228.132</w:t>
            </w:r>
            <w:r w:rsidRPr="00B1193A">
              <w:tab/>
            </w:r>
            <w:bookmarkEnd w:id="101"/>
            <w:r w:rsidRPr="00B1193A">
              <w:t>Review Sample and the Record Request</w:t>
            </w:r>
            <w:bookmarkEnd w:id="102"/>
            <w:bookmarkEnd w:id="103"/>
            <w:bookmarkEnd w:id="104"/>
          </w:p>
        </w:tc>
        <w:tc>
          <w:tcPr>
            <w:tcW w:w="1238" w:type="dxa"/>
            <w:tcBorders>
              <w:top w:val="single" w:sz="2" w:space="0" w:color="FFFFFF"/>
              <w:left w:val="single" w:sz="6" w:space="0" w:color="FFFFFF"/>
              <w:bottom w:val="single" w:sz="2" w:space="0" w:color="FFFFFF"/>
              <w:right w:val="single" w:sz="2" w:space="0" w:color="FFFFFF"/>
            </w:tcBorders>
          </w:tcPr>
          <w:p w14:paraId="3BAE3915" w14:textId="77777777" w:rsidR="00462D40" w:rsidRPr="00B1193A" w:rsidRDefault="00462D40" w:rsidP="00462D40">
            <w:pPr>
              <w:pStyle w:val="cDate2"/>
            </w:pPr>
            <w:r w:rsidRPr="00B1193A">
              <w:t>1-1-24</w:t>
            </w:r>
          </w:p>
        </w:tc>
      </w:tr>
    </w:tbl>
    <w:p w14:paraId="4FD3D1DB" w14:textId="77777777" w:rsidR="0094656B" w:rsidRPr="00B1193A" w:rsidRDefault="0094656B" w:rsidP="0094656B">
      <w:pPr>
        <w:pStyle w:val="ctext"/>
      </w:pPr>
      <w:r w:rsidRPr="00B1193A">
        <w:t xml:space="preserve">On a </w:t>
      </w:r>
      <w:proofErr w:type="gramStart"/>
      <w:r w:rsidRPr="00B1193A">
        <w:t>calendar quarterly</w:t>
      </w:r>
      <w:proofErr w:type="gramEnd"/>
      <w:r w:rsidRPr="00B1193A">
        <w:t xml:space="preserve"> basis, the DHS contractor will select a statistically valid random sample from an electronic data set of all Counseling Services beneficiaries whose dates of service occurred during the three (3) -month selection period.  This sample will include a sample from each enrolled provider.  If a client was selected in any of the three (3) calendar quarters prior to the current selection period, then the client </w:t>
      </w:r>
      <w:proofErr w:type="gramStart"/>
      <w:r w:rsidRPr="00B1193A">
        <w:t>will</w:t>
      </w:r>
      <w:proofErr w:type="gramEnd"/>
      <w:r w:rsidRPr="00B1193A">
        <w:t xml:space="preserve"> be excluded from the sample and an alternate client </w:t>
      </w:r>
      <w:proofErr w:type="gramStart"/>
      <w:r w:rsidRPr="00B1193A">
        <w:t>will</w:t>
      </w:r>
      <w:proofErr w:type="gramEnd"/>
      <w:r w:rsidRPr="00B1193A">
        <w:t xml:space="preserve"> be substituted.  The utilization review process will be conducted in accordance with 42 CFR § 456.23.</w:t>
      </w:r>
    </w:p>
    <w:p w14:paraId="0C269AA6" w14:textId="77777777" w:rsidR="0094656B" w:rsidRPr="00B1193A" w:rsidRDefault="0094656B" w:rsidP="0094656B">
      <w:pPr>
        <w:pStyle w:val="ctext"/>
      </w:pPr>
      <w:r w:rsidRPr="00B1193A">
        <w:t xml:space="preserve">A written request for medical record copies will be sent to each provider along with their identified </w:t>
      </w:r>
      <w:proofErr w:type="gramStart"/>
      <w:r w:rsidRPr="00B1193A">
        <w:t>client served</w:t>
      </w:r>
      <w:proofErr w:type="gramEnd"/>
      <w:r w:rsidRPr="00B1193A">
        <w:t xml:space="preserve"> and instructions for submitting the medical record.  The request will include the client’s name, date of birth, Medicaid identification number, and dates of service.  The request also will include a list of the medical record components that must be submitted for review.  The time limit for a provider to request reconsideration of an adverse action/decision stated in § 1 of the Medicaid Manual shall be the time limit to furnish requested records.  If the requested information is not received by the deadline, a medical necessity denial will be issued.</w:t>
      </w:r>
    </w:p>
    <w:p w14:paraId="40078ED9" w14:textId="18FFAC64" w:rsidR="00087866" w:rsidRPr="00B1193A" w:rsidRDefault="0094656B" w:rsidP="0094656B">
      <w:pPr>
        <w:pStyle w:val="ctext"/>
      </w:pPr>
      <w:r w:rsidRPr="00B1193A">
        <w:t xml:space="preserve">All medical records must be submitted to the contractor via fax, mail, or electronic medium.  </w:t>
      </w:r>
      <w:hyperlink r:id="rId13" w:history="1">
        <w:r w:rsidRPr="00B1193A">
          <w:rPr>
            <w:rStyle w:val="Hyperlink"/>
          </w:rPr>
          <w:t>View or print current contractor contact information.</w:t>
        </w:r>
      </w:hyperlink>
      <w:r w:rsidRPr="00B1193A">
        <w:t xml:space="preserve">  Records will not be accepted via email.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1A64FD" w:rsidRPr="00B1193A" w14:paraId="29C10131" w14:textId="77777777" w:rsidTr="008A36E0">
        <w:trPr>
          <w:cantSplit/>
        </w:trPr>
        <w:tc>
          <w:tcPr>
            <w:tcW w:w="8122" w:type="dxa"/>
            <w:tcBorders>
              <w:top w:val="single" w:sz="2" w:space="0" w:color="FFFFFF"/>
              <w:left w:val="single" w:sz="2" w:space="0" w:color="FFFFFF"/>
              <w:bottom w:val="single" w:sz="2" w:space="0" w:color="FFFFFF"/>
              <w:right w:val="single" w:sz="6" w:space="0" w:color="FFFFFF"/>
            </w:tcBorders>
          </w:tcPr>
          <w:p w14:paraId="7CFFEBAD" w14:textId="77777777" w:rsidR="001A64FD" w:rsidRPr="00B1193A" w:rsidRDefault="001A64FD" w:rsidP="001A64FD">
            <w:pPr>
              <w:pStyle w:val="chead2"/>
            </w:pPr>
            <w:bookmarkStart w:id="105" w:name="_Toc286151237"/>
            <w:bookmarkStart w:id="106" w:name="_Toc342289251"/>
            <w:bookmarkStart w:id="107" w:name="_Toc497495674"/>
            <w:bookmarkStart w:id="108" w:name="_Toc157435977"/>
            <w:bookmarkStart w:id="109" w:name="_Toc199152713"/>
            <w:r w:rsidRPr="00B1193A">
              <w:t>228.133</w:t>
            </w:r>
            <w:r w:rsidRPr="00B1193A">
              <w:tab/>
            </w:r>
            <w:bookmarkEnd w:id="105"/>
            <w:r w:rsidRPr="00B1193A">
              <w:t>Review Process</w:t>
            </w:r>
            <w:bookmarkEnd w:id="106"/>
            <w:bookmarkEnd w:id="107"/>
            <w:bookmarkEnd w:id="108"/>
            <w:bookmarkEnd w:id="109"/>
          </w:p>
        </w:tc>
        <w:tc>
          <w:tcPr>
            <w:tcW w:w="1238" w:type="dxa"/>
            <w:tcBorders>
              <w:top w:val="single" w:sz="2" w:space="0" w:color="FFFFFF"/>
              <w:left w:val="single" w:sz="6" w:space="0" w:color="FFFFFF"/>
              <w:bottom w:val="single" w:sz="2" w:space="0" w:color="FFFFFF"/>
              <w:right w:val="single" w:sz="2" w:space="0" w:color="FFFFFF"/>
            </w:tcBorders>
          </w:tcPr>
          <w:p w14:paraId="01014BAE" w14:textId="77777777" w:rsidR="001A64FD" w:rsidRPr="00B1193A" w:rsidRDefault="001A64FD" w:rsidP="001A64FD">
            <w:pPr>
              <w:pStyle w:val="cDate2"/>
            </w:pPr>
            <w:r w:rsidRPr="00B1193A">
              <w:t>7-1-24</w:t>
            </w:r>
          </w:p>
        </w:tc>
      </w:tr>
    </w:tbl>
    <w:p w14:paraId="6C578A5E" w14:textId="77777777" w:rsidR="001A64FD" w:rsidRPr="00B1193A" w:rsidRDefault="001A64FD" w:rsidP="001A64FD">
      <w:pPr>
        <w:pStyle w:val="ctext"/>
      </w:pPr>
      <w:r w:rsidRPr="00B1193A">
        <w:t>The record will be reviewed using a review tool based upon the promulgated Medicaid Counseling and Crisis Services manual.  The review tool is designed to facilitate review of regulatory compliance, incomplete documentation, and medical necessity.  All reviewers must have a professional license in therapy (LP, LCSW, LMSW, LPE, LPE-I, LPC, LAC, LMFT, LAMFT, etc.).  The reviewer will screen the record to determine whether complete information was submitted for review.  If it is determined that all requested information was submitted, then the reviewer will review the documentation in more detail to determine whether it meets medical necessity criteria based upon the reviewer’s professional judgment.</w:t>
      </w:r>
    </w:p>
    <w:p w14:paraId="75642E1F" w14:textId="77777777" w:rsidR="001A64FD" w:rsidRPr="00B1193A" w:rsidRDefault="001A64FD" w:rsidP="001A64FD">
      <w:pPr>
        <w:pStyle w:val="ctext"/>
      </w:pPr>
      <w:r w:rsidRPr="00B1193A">
        <w:t xml:space="preserve">If a reviewer cannot determine that the services were medically necessary, then the record will be given to a psychiatrist for review.  If the psychiatrist denies some or </w:t>
      </w:r>
      <w:proofErr w:type="gramStart"/>
      <w:r w:rsidRPr="00B1193A">
        <w:t>all of</w:t>
      </w:r>
      <w:proofErr w:type="gramEnd"/>
      <w:r w:rsidRPr="00B1193A">
        <w:t xml:space="preserve"> the services, then a denial letter will be sent to the provider and the client.  Each denial letter contains a rationale for </w:t>
      </w:r>
      <w:r w:rsidRPr="00B1193A">
        <w:lastRenderedPageBreak/>
        <w:t>the denial that is record-</w:t>
      </w:r>
      <w:proofErr w:type="gramStart"/>
      <w:r w:rsidRPr="00B1193A">
        <w:t>specific</w:t>
      </w:r>
      <w:proofErr w:type="gramEnd"/>
      <w:r w:rsidRPr="00B1193A">
        <w:t xml:space="preserve"> and each party is </w:t>
      </w:r>
      <w:proofErr w:type="gramStart"/>
      <w:r w:rsidRPr="00B1193A">
        <w:t>provided</w:t>
      </w:r>
      <w:proofErr w:type="gramEnd"/>
      <w:r w:rsidRPr="00B1193A">
        <w:t xml:space="preserve"> information about requesting reconsideration review or a fair hearing.</w:t>
      </w:r>
    </w:p>
    <w:p w14:paraId="1F4A4823" w14:textId="77777777" w:rsidR="001A64FD" w:rsidRPr="00B1193A" w:rsidRDefault="001A64FD" w:rsidP="001A64FD">
      <w:pPr>
        <w:pStyle w:val="ctext"/>
      </w:pPr>
      <w:r w:rsidRPr="00B1193A">
        <w:t xml:space="preserve">The reviewer also will compare the paid claims data to the progress notes submitted for review.  When documentation submitted does not support the billed services, the reviewer will deny the services that are not supported by documentation.  If the reviewer sees a deficiency during a retrospective review, then the provider will be informed that it </w:t>
      </w:r>
      <w:proofErr w:type="gramStart"/>
      <w:r w:rsidRPr="00B1193A">
        <w:t>has the opportunity to</w:t>
      </w:r>
      <w:proofErr w:type="gramEnd"/>
      <w:r w:rsidRPr="00B1193A">
        <w:t xml:space="preserve"> submit information that supports the </w:t>
      </w:r>
      <w:proofErr w:type="gramStart"/>
      <w:r w:rsidRPr="00B1193A">
        <w:t>paid claim</w:t>
      </w:r>
      <w:proofErr w:type="gramEnd"/>
      <w:r w:rsidRPr="00B1193A">
        <w:t>.  If the information submitted does not support the paid claim, the reviewer will send a denial letter to the provider and the client.  Each denial letter contains a rationale for the denial that is record-</w:t>
      </w:r>
      <w:proofErr w:type="gramStart"/>
      <w:r w:rsidRPr="00B1193A">
        <w:t>specific</w:t>
      </w:r>
      <w:proofErr w:type="gramEnd"/>
      <w:r w:rsidRPr="00B1193A">
        <w:t xml:space="preserve"> and each party is </w:t>
      </w:r>
      <w:proofErr w:type="gramStart"/>
      <w:r w:rsidRPr="00B1193A">
        <w:t>provided</w:t>
      </w:r>
      <w:proofErr w:type="gramEnd"/>
      <w:r w:rsidRPr="00B1193A">
        <w:t xml:space="preserve"> information about requesting reconsideration review or a fair hearing.</w:t>
      </w:r>
    </w:p>
    <w:p w14:paraId="7FBE1757" w14:textId="77777777" w:rsidR="00087866" w:rsidRPr="00B1193A" w:rsidRDefault="001A64FD" w:rsidP="001A64FD">
      <w:pPr>
        <w:pStyle w:val="ctext"/>
      </w:pPr>
      <w:r w:rsidRPr="00B1193A">
        <w:t>Each retrospective review, and any adverse action resulting from a retrospective review, shall comply with the Medicaid Fairness Act.  DHS will ensure that its contractor(s) is/are furnished a copy of the Act.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1193A" w:rsidRPr="00B1193A" w14:paraId="3E691EDA" w14:textId="77777777" w:rsidTr="009E6CE6">
        <w:trPr>
          <w:cantSplit/>
        </w:trPr>
        <w:tc>
          <w:tcPr>
            <w:tcW w:w="8122" w:type="dxa"/>
            <w:tcBorders>
              <w:top w:val="single" w:sz="2" w:space="0" w:color="FFFFFF"/>
              <w:left w:val="single" w:sz="2" w:space="0" w:color="FFFFFF"/>
              <w:bottom w:val="single" w:sz="2" w:space="0" w:color="FFFFFF"/>
              <w:right w:val="single" w:sz="6" w:space="0" w:color="FFFFFF"/>
            </w:tcBorders>
          </w:tcPr>
          <w:p w14:paraId="3A926063" w14:textId="0F62A401" w:rsidR="00B1193A" w:rsidRPr="00B1193A" w:rsidRDefault="00B1193A" w:rsidP="00B1193A">
            <w:pPr>
              <w:pStyle w:val="chead2"/>
            </w:pPr>
            <w:bookmarkStart w:id="110" w:name="_Toc342289262"/>
            <w:bookmarkStart w:id="111" w:name="_Toc122514864"/>
            <w:bookmarkStart w:id="112" w:name="_Toc199152714"/>
            <w:r w:rsidRPr="00921B12">
              <w:t>229.000</w:t>
            </w:r>
            <w:r w:rsidRPr="00921B12">
              <w:tab/>
            </w:r>
            <w:bookmarkEnd w:id="110"/>
            <w:bookmarkEnd w:id="111"/>
            <w:r w:rsidRPr="002A7075">
              <w:rPr>
                <w:highlight w:val="yellow"/>
              </w:rPr>
              <w:t>Administrative Reconsideration and Appeals</w:t>
            </w:r>
            <w:bookmarkEnd w:id="112"/>
          </w:p>
        </w:tc>
        <w:tc>
          <w:tcPr>
            <w:tcW w:w="1238" w:type="dxa"/>
            <w:tcBorders>
              <w:top w:val="single" w:sz="2" w:space="0" w:color="FFFFFF"/>
              <w:left w:val="single" w:sz="6" w:space="0" w:color="FFFFFF"/>
              <w:bottom w:val="single" w:sz="2" w:space="0" w:color="FFFFFF"/>
              <w:right w:val="single" w:sz="2" w:space="0" w:color="FFFFFF"/>
            </w:tcBorders>
          </w:tcPr>
          <w:p w14:paraId="1C889281" w14:textId="1ADC7F8C" w:rsidR="00B1193A" w:rsidRPr="00B1193A" w:rsidRDefault="00B1193A" w:rsidP="00B1193A">
            <w:pPr>
              <w:pStyle w:val="cDate2"/>
            </w:pPr>
            <w:r>
              <w:t>6-1-25</w:t>
            </w:r>
          </w:p>
        </w:tc>
      </w:tr>
    </w:tbl>
    <w:p w14:paraId="2AE5F8AE" w14:textId="77777777" w:rsidR="00B1193A" w:rsidRPr="002A7075" w:rsidRDefault="00B1193A" w:rsidP="00B1193A">
      <w:pPr>
        <w:pStyle w:val="CLETTERED"/>
        <w:rPr>
          <w:highlight w:val="yellow"/>
        </w:rPr>
      </w:pPr>
      <w:r w:rsidRPr="002A7075">
        <w:rPr>
          <w:highlight w:val="yellow"/>
        </w:rPr>
        <w:t>A.</w:t>
      </w:r>
      <w:r w:rsidRPr="002A7075">
        <w:rPr>
          <w:highlight w:val="yellow"/>
        </w:rPr>
        <w:tab/>
        <w:t xml:space="preserve">Medicaid allows only one </w:t>
      </w:r>
      <w:r>
        <w:rPr>
          <w:highlight w:val="yellow"/>
        </w:rPr>
        <w:t xml:space="preserve">(1) </w:t>
      </w:r>
      <w:r w:rsidRPr="002A7075">
        <w:rPr>
          <w:highlight w:val="yellow"/>
        </w:rPr>
        <w:t>reconsideration of an adverse decision. Reconsideration requests must be submitted in accordance with Section 160.000 of Section I of this Manual.</w:t>
      </w:r>
    </w:p>
    <w:p w14:paraId="3AB641EC" w14:textId="41E1CBA4" w:rsidR="00467E04" w:rsidRPr="00B1193A" w:rsidRDefault="00B1193A" w:rsidP="00B1193A">
      <w:pPr>
        <w:pStyle w:val="CLETTERED"/>
      </w:pPr>
      <w:r w:rsidRPr="002A7075">
        <w:rPr>
          <w:highlight w:val="yellow"/>
        </w:rPr>
        <w:t>B.</w:t>
      </w:r>
      <w:r w:rsidRPr="002A7075">
        <w:rPr>
          <w:highlight w:val="yellow"/>
        </w:rPr>
        <w:tab/>
        <w:t>When the state Medicaid agency or its designee denies a reconsideration request or issues any adverse action, the beneficiary may appeal and request a fair hearing. A request for a fair hearing must be submitted in accordance with Sections 160.000,190.000, and 191.000 of Section I of this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9E6CE6" w:rsidRPr="00B1193A" w14:paraId="16F17913" w14:textId="77777777" w:rsidTr="009E6CE6">
        <w:trPr>
          <w:cantSplit/>
        </w:trPr>
        <w:tc>
          <w:tcPr>
            <w:tcW w:w="8122" w:type="dxa"/>
            <w:tcBorders>
              <w:top w:val="single" w:sz="2" w:space="0" w:color="FFFFFF"/>
              <w:left w:val="single" w:sz="2" w:space="0" w:color="FFFFFF"/>
              <w:bottom w:val="single" w:sz="2" w:space="0" w:color="FFFFFF"/>
              <w:right w:val="single" w:sz="6" w:space="0" w:color="FFFFFF"/>
            </w:tcBorders>
          </w:tcPr>
          <w:p w14:paraId="7D0BE128" w14:textId="77777777" w:rsidR="009E6CE6" w:rsidRPr="00B1193A" w:rsidRDefault="009E6CE6" w:rsidP="009E6CE6">
            <w:pPr>
              <w:pStyle w:val="chead2"/>
            </w:pPr>
            <w:bookmarkStart w:id="113" w:name="_Toc273001726"/>
            <w:bookmarkStart w:id="114" w:name="_Toc342289263"/>
            <w:bookmarkStart w:id="115" w:name="_Toc199152715"/>
            <w:r w:rsidRPr="00B1193A">
              <w:t>229.100</w:t>
            </w:r>
            <w:r w:rsidRPr="00B1193A">
              <w:tab/>
            </w:r>
            <w:bookmarkEnd w:id="113"/>
            <w:r w:rsidRPr="00B1193A">
              <w:t>Electronic Signatures</w:t>
            </w:r>
            <w:bookmarkEnd w:id="114"/>
            <w:bookmarkEnd w:id="115"/>
          </w:p>
        </w:tc>
        <w:tc>
          <w:tcPr>
            <w:tcW w:w="1238" w:type="dxa"/>
            <w:tcBorders>
              <w:top w:val="single" w:sz="2" w:space="0" w:color="FFFFFF"/>
              <w:left w:val="single" w:sz="6" w:space="0" w:color="FFFFFF"/>
              <w:bottom w:val="single" w:sz="2" w:space="0" w:color="FFFFFF"/>
              <w:right w:val="single" w:sz="2" w:space="0" w:color="FFFFFF"/>
            </w:tcBorders>
          </w:tcPr>
          <w:p w14:paraId="4BC9C759" w14:textId="77777777" w:rsidR="009E6CE6" w:rsidRPr="00B1193A" w:rsidRDefault="00BC321B" w:rsidP="009E6CE6">
            <w:pPr>
              <w:pStyle w:val="cDate2"/>
            </w:pPr>
            <w:r w:rsidRPr="00B1193A">
              <w:t>1-1-23</w:t>
            </w:r>
          </w:p>
        </w:tc>
      </w:tr>
    </w:tbl>
    <w:p w14:paraId="48BE9C47" w14:textId="77777777" w:rsidR="009E6CE6" w:rsidRPr="00B1193A" w:rsidRDefault="009E6CE6" w:rsidP="009E6CE6">
      <w:pPr>
        <w:pStyle w:val="ctext"/>
      </w:pPr>
      <w:r w:rsidRPr="00B1193A">
        <w:t xml:space="preserve">Medicaid will accept electronic signatures provided the electronic signatures comply with </w:t>
      </w:r>
      <w:proofErr w:type="gramStart"/>
      <w:r w:rsidRPr="00B1193A">
        <w:t>Arkansas</w:t>
      </w:r>
      <w:proofErr w:type="gramEnd"/>
      <w:r w:rsidRPr="00B1193A">
        <w:t xml:space="preserve"> Code 25-31-103</w:t>
      </w:r>
      <w:r w:rsidR="000B4591" w:rsidRPr="00B1193A">
        <w:t xml:space="preserve"> et seq</w:t>
      </w:r>
      <w:r w:rsidRPr="00B1193A">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394D0B" w:rsidRPr="00B1193A" w14:paraId="65F10349" w14:textId="77777777" w:rsidTr="009E6CE6">
        <w:trPr>
          <w:cantSplit/>
        </w:trPr>
        <w:tc>
          <w:tcPr>
            <w:tcW w:w="8122" w:type="dxa"/>
            <w:tcBorders>
              <w:top w:val="single" w:sz="2" w:space="0" w:color="FFFFFF"/>
              <w:left w:val="single" w:sz="2" w:space="0" w:color="FFFFFF"/>
              <w:bottom w:val="single" w:sz="2" w:space="0" w:color="FFFFFF"/>
              <w:right w:val="single" w:sz="6" w:space="0" w:color="FFFFFF"/>
            </w:tcBorders>
            <w:hideMark/>
          </w:tcPr>
          <w:p w14:paraId="537E297B" w14:textId="77777777" w:rsidR="00394D0B" w:rsidRPr="00B1193A" w:rsidRDefault="00394D0B" w:rsidP="00394D0B">
            <w:pPr>
              <w:pStyle w:val="chead2"/>
            </w:pPr>
            <w:bookmarkStart w:id="116" w:name="_Toc112635092"/>
            <w:bookmarkStart w:id="117" w:name="_Toc123542252"/>
            <w:bookmarkStart w:id="118" w:name="_Toc199152716"/>
            <w:r w:rsidRPr="00B1193A">
              <w:t>229.200</w:t>
            </w:r>
            <w:r w:rsidRPr="00B1193A">
              <w:tab/>
              <w:t>Recoupment Process</w:t>
            </w:r>
            <w:bookmarkEnd w:id="116"/>
            <w:bookmarkEnd w:id="117"/>
            <w:bookmarkEnd w:id="118"/>
          </w:p>
        </w:tc>
        <w:tc>
          <w:tcPr>
            <w:tcW w:w="1238" w:type="dxa"/>
            <w:tcBorders>
              <w:top w:val="single" w:sz="2" w:space="0" w:color="FFFFFF"/>
              <w:left w:val="single" w:sz="6" w:space="0" w:color="FFFFFF"/>
              <w:bottom w:val="single" w:sz="2" w:space="0" w:color="FFFFFF"/>
              <w:right w:val="single" w:sz="2" w:space="0" w:color="FFFFFF"/>
            </w:tcBorders>
            <w:hideMark/>
          </w:tcPr>
          <w:p w14:paraId="2A0A3DC9" w14:textId="77777777" w:rsidR="00394D0B" w:rsidRPr="00B1193A" w:rsidRDefault="00394D0B" w:rsidP="00394D0B">
            <w:pPr>
              <w:pStyle w:val="cDate2"/>
            </w:pPr>
            <w:r w:rsidRPr="00B1193A">
              <w:t>1-1-24</w:t>
            </w:r>
          </w:p>
        </w:tc>
      </w:tr>
    </w:tbl>
    <w:p w14:paraId="6A17FB5B" w14:textId="77777777" w:rsidR="00394D0B" w:rsidRPr="00B1193A" w:rsidRDefault="00394D0B" w:rsidP="00394D0B">
      <w:pPr>
        <w:pStyle w:val="ctext"/>
      </w:pPr>
      <w:r w:rsidRPr="00B1193A">
        <w:t>The DHS Utilization Review Section (UR) is required to initiate the recoupment process for all claims that the current contractor has denied because the records submitted do not support the claim of medical necessity.</w:t>
      </w:r>
    </w:p>
    <w:p w14:paraId="3512CB38" w14:textId="77777777" w:rsidR="009E6CE6" w:rsidRPr="00B1193A" w:rsidRDefault="00394D0B" w:rsidP="00394D0B">
      <w:pPr>
        <w:pStyle w:val="ctext"/>
      </w:pPr>
      <w:r w:rsidRPr="00B1193A">
        <w:t>Arkansas Medicaid will send the provider an Explanation of Recoupment Notice that will include the claim date of service, Medicaid client name and ID number, service provided, amount paid by Medicaid, amount to be recouped, and the reason the recoupment is initiated.</w:t>
      </w:r>
    </w:p>
    <w:p w14:paraId="2D0AF22B" w14:textId="77777777" w:rsidR="00BC559D" w:rsidRPr="00B1193A" w:rsidRDefault="00BC559D" w:rsidP="00315AA6">
      <w:pPr>
        <w:pStyle w:val="ctablespace"/>
      </w:pPr>
    </w:p>
    <w:tbl>
      <w:tblPr>
        <w:tblW w:w="9360" w:type="dxa"/>
        <w:tblBorders>
          <w:top w:val="single" w:sz="2" w:space="0" w:color="008080"/>
          <w:left w:val="single" w:sz="2" w:space="0" w:color="008080"/>
          <w:bottom w:val="single" w:sz="2" w:space="0" w:color="008080"/>
          <w:right w:val="single" w:sz="2" w:space="0" w:color="008080"/>
          <w:insideH w:val="single" w:sz="6" w:space="0" w:color="008080"/>
          <w:insideV w:val="single" w:sz="6" w:space="0" w:color="008080"/>
        </w:tblBorders>
        <w:shd w:val="clear" w:color="auto" w:fill="1D73D6"/>
        <w:tblLook w:val="0000" w:firstRow="0" w:lastRow="0" w:firstColumn="0" w:lastColumn="0" w:noHBand="0" w:noVBand="0"/>
      </w:tblPr>
      <w:tblGrid>
        <w:gridCol w:w="8122"/>
        <w:gridCol w:w="1238"/>
      </w:tblGrid>
      <w:tr w:rsidR="009E6CE6" w:rsidRPr="00B1193A" w14:paraId="4A1BD7B6" w14:textId="77777777" w:rsidTr="002E2235">
        <w:trPr>
          <w:cantSplit/>
        </w:trPr>
        <w:tc>
          <w:tcPr>
            <w:tcW w:w="8122" w:type="dxa"/>
            <w:shd w:val="clear" w:color="auto" w:fill="1D73D6"/>
          </w:tcPr>
          <w:p w14:paraId="17F938C2" w14:textId="77777777" w:rsidR="009E6CE6" w:rsidRPr="00B1193A" w:rsidRDefault="005F301B" w:rsidP="009E6CE6">
            <w:pPr>
              <w:pStyle w:val="chead1"/>
            </w:pPr>
            <w:r w:rsidRPr="00B1193A">
              <w:br w:type="page"/>
            </w:r>
            <w:bookmarkStart w:id="119" w:name="_Toc342289264"/>
            <w:bookmarkStart w:id="120" w:name="_Toc199152717"/>
            <w:r w:rsidR="009E6CE6" w:rsidRPr="00B1193A">
              <w:t>230.000</w:t>
            </w:r>
            <w:r w:rsidR="009E6CE6" w:rsidRPr="00B1193A">
              <w:tab/>
              <w:t>Prior Authorization (PA) AND EXTENSION OF BENEFITS</w:t>
            </w:r>
            <w:bookmarkEnd w:id="119"/>
            <w:bookmarkEnd w:id="120"/>
            <w:r w:rsidR="009E6CE6" w:rsidRPr="00B1193A">
              <w:t xml:space="preserve"> </w:t>
            </w:r>
          </w:p>
        </w:tc>
        <w:tc>
          <w:tcPr>
            <w:tcW w:w="1238" w:type="dxa"/>
            <w:shd w:val="clear" w:color="auto" w:fill="1D73D6"/>
          </w:tcPr>
          <w:p w14:paraId="4F033BD9" w14:textId="77777777" w:rsidR="009E6CE6" w:rsidRPr="00B1193A" w:rsidRDefault="009E6CE6" w:rsidP="009E6CE6">
            <w:pPr>
              <w:pStyle w:val="chead1"/>
            </w:pPr>
          </w:p>
        </w:tc>
      </w:tr>
      <w:tr w:rsidR="00D609D0" w:rsidRPr="00B1193A" w14:paraId="501C9B21" w14:textId="77777777" w:rsidTr="009E6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8122" w:type="dxa"/>
            <w:tcBorders>
              <w:top w:val="single" w:sz="2" w:space="0" w:color="FFFFFF"/>
              <w:left w:val="single" w:sz="2" w:space="0" w:color="FFFFFF"/>
              <w:bottom w:val="single" w:sz="2" w:space="0" w:color="FFFFFF"/>
              <w:right w:val="single" w:sz="6" w:space="0" w:color="FFFFFF"/>
            </w:tcBorders>
          </w:tcPr>
          <w:p w14:paraId="292F3FD4" w14:textId="77777777" w:rsidR="00D609D0" w:rsidRPr="00B1193A" w:rsidRDefault="00D609D0" w:rsidP="00D609D0">
            <w:pPr>
              <w:pStyle w:val="chead2"/>
            </w:pPr>
            <w:bookmarkStart w:id="121" w:name="_Toc342289265"/>
            <w:bookmarkStart w:id="122" w:name="_Toc199152718"/>
            <w:r w:rsidRPr="00B1193A">
              <w:t>231.000</w:t>
            </w:r>
            <w:r w:rsidRPr="00B1193A">
              <w:tab/>
              <w:t>Introduction to Extension of Benefits</w:t>
            </w:r>
            <w:bookmarkEnd w:id="121"/>
            <w:bookmarkEnd w:id="122"/>
          </w:p>
        </w:tc>
        <w:tc>
          <w:tcPr>
            <w:tcW w:w="1238" w:type="dxa"/>
            <w:tcBorders>
              <w:top w:val="single" w:sz="2" w:space="0" w:color="FFFFFF"/>
              <w:left w:val="single" w:sz="6" w:space="0" w:color="FFFFFF"/>
              <w:bottom w:val="single" w:sz="2" w:space="0" w:color="FFFFFF"/>
              <w:right w:val="single" w:sz="2" w:space="0" w:color="FFFFFF"/>
            </w:tcBorders>
          </w:tcPr>
          <w:p w14:paraId="14B07246" w14:textId="77777777" w:rsidR="00D609D0" w:rsidRPr="00B1193A" w:rsidRDefault="00D609D0" w:rsidP="00D609D0">
            <w:pPr>
              <w:pStyle w:val="cDate2"/>
              <w:keepNext/>
            </w:pPr>
            <w:r w:rsidRPr="00B1193A">
              <w:t>1-1-24</w:t>
            </w:r>
          </w:p>
        </w:tc>
      </w:tr>
    </w:tbl>
    <w:p w14:paraId="74782790" w14:textId="77777777" w:rsidR="009E6CE6" w:rsidRPr="00B1193A" w:rsidRDefault="00D609D0" w:rsidP="00D609D0">
      <w:pPr>
        <w:pStyle w:val="ctext"/>
      </w:pPr>
      <w:r w:rsidRPr="00B1193A">
        <w:t xml:space="preserve">DHS contracts with third-party </w:t>
      </w:r>
      <w:proofErr w:type="gramStart"/>
      <w:r w:rsidRPr="00B1193A">
        <w:t>vendor</w:t>
      </w:r>
      <w:proofErr w:type="gramEnd"/>
      <w:r w:rsidRPr="00B1193A">
        <w:t xml:space="preserve"> to complete the prior authorization and extension of benefit processes.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809C6" w:rsidRPr="00B1193A" w14:paraId="2EE4A436" w14:textId="77777777" w:rsidTr="008A36E0">
        <w:trPr>
          <w:cantSplit/>
        </w:trPr>
        <w:tc>
          <w:tcPr>
            <w:tcW w:w="8122" w:type="dxa"/>
            <w:tcBorders>
              <w:top w:val="single" w:sz="2" w:space="0" w:color="FFFFFF"/>
              <w:left w:val="single" w:sz="2" w:space="0" w:color="FFFFFF"/>
              <w:bottom w:val="single" w:sz="2" w:space="0" w:color="FFFFFF"/>
              <w:right w:val="single" w:sz="6" w:space="0" w:color="FFFFFF"/>
            </w:tcBorders>
          </w:tcPr>
          <w:p w14:paraId="4092B2B4" w14:textId="77777777" w:rsidR="003809C6" w:rsidRPr="00B1193A" w:rsidRDefault="003809C6" w:rsidP="008A36E0">
            <w:pPr>
              <w:pStyle w:val="chead2"/>
            </w:pPr>
            <w:bookmarkStart w:id="123" w:name="_Toc298926907"/>
            <w:bookmarkStart w:id="124" w:name="_Toc342289266"/>
            <w:bookmarkStart w:id="125" w:name="_Toc497495680"/>
            <w:bookmarkStart w:id="126" w:name="_Toc199152719"/>
            <w:r w:rsidRPr="00B1193A">
              <w:t>231.100</w:t>
            </w:r>
            <w:r w:rsidRPr="00B1193A">
              <w:tab/>
            </w:r>
            <w:bookmarkEnd w:id="123"/>
            <w:bookmarkEnd w:id="124"/>
            <w:r w:rsidRPr="00B1193A">
              <w:t>Prior Authorization</w:t>
            </w:r>
            <w:bookmarkEnd w:id="125"/>
            <w:bookmarkEnd w:id="126"/>
          </w:p>
        </w:tc>
        <w:tc>
          <w:tcPr>
            <w:tcW w:w="1238" w:type="dxa"/>
            <w:tcBorders>
              <w:top w:val="single" w:sz="2" w:space="0" w:color="FFFFFF"/>
              <w:left w:val="single" w:sz="6" w:space="0" w:color="FFFFFF"/>
              <w:bottom w:val="single" w:sz="2" w:space="0" w:color="FFFFFF"/>
              <w:right w:val="single" w:sz="2" w:space="0" w:color="FFFFFF"/>
            </w:tcBorders>
          </w:tcPr>
          <w:p w14:paraId="56DE72BD" w14:textId="77777777" w:rsidR="003809C6" w:rsidRPr="00B1193A" w:rsidRDefault="00BC321B" w:rsidP="008A36E0">
            <w:pPr>
              <w:pStyle w:val="cDate2"/>
              <w:keepNext/>
            </w:pPr>
            <w:r w:rsidRPr="00B1193A">
              <w:t>1-1-23</w:t>
            </w:r>
          </w:p>
        </w:tc>
      </w:tr>
    </w:tbl>
    <w:p w14:paraId="147C8682" w14:textId="77777777" w:rsidR="008E55A3" w:rsidRPr="00B1193A" w:rsidRDefault="008E55A3" w:rsidP="008E55A3">
      <w:pPr>
        <w:pStyle w:val="ctext"/>
      </w:pPr>
      <w:r w:rsidRPr="00B1193A">
        <w:t xml:space="preserve">Prior Authorization is required for certain </w:t>
      </w:r>
      <w:r w:rsidR="000A0DAC" w:rsidRPr="00B1193A">
        <w:t>Counseling</w:t>
      </w:r>
      <w:r w:rsidRPr="00B1193A">
        <w:t xml:space="preserve"> Services provided to Medicaid-eligible </w:t>
      </w:r>
      <w:r w:rsidR="00E9172D" w:rsidRPr="00B1193A">
        <w:t>clients</w:t>
      </w:r>
      <w:r w:rsidR="00CA3416" w:rsidRPr="00B1193A">
        <w:t xml:space="preserve"> under the age of four (4)</w:t>
      </w:r>
      <w:r w:rsidRPr="00B1193A">
        <w:t>.</w:t>
      </w:r>
    </w:p>
    <w:p w14:paraId="0840E95E" w14:textId="77777777" w:rsidR="008E55A3" w:rsidRPr="00B1193A" w:rsidRDefault="008E55A3" w:rsidP="008E55A3">
      <w:pPr>
        <w:pStyle w:val="ctext"/>
      </w:pPr>
      <w:r w:rsidRPr="00B1193A">
        <w:t xml:space="preserve">Information related to clinical management guidelines and authorization request processes is available at </w:t>
      </w:r>
      <w:r w:rsidRPr="00B1193A">
        <w:rPr>
          <w:b/>
        </w:rPr>
        <w:t>current contractor’s website</w:t>
      </w:r>
      <w:r w:rsidRPr="00B1193A">
        <w:t>.</w:t>
      </w:r>
    </w:p>
    <w:p w14:paraId="3D458135" w14:textId="77777777" w:rsidR="008E55A3" w:rsidRPr="00B1193A" w:rsidRDefault="008E55A3" w:rsidP="008E55A3">
      <w:pPr>
        <w:pStyle w:val="ctext"/>
      </w:pPr>
      <w:hyperlink r:id="rId14" w:history="1">
        <w:r w:rsidR="00A664B6" w:rsidRPr="00B1193A">
          <w:rPr>
            <w:rStyle w:val="Hyperlink"/>
          </w:rPr>
          <w:t>View or print procedure codes that require prior authorization for Counseling Services</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112CE3" w:rsidRPr="00B1193A" w14:paraId="26C31703" w14:textId="77777777" w:rsidTr="009E6CE6">
        <w:trPr>
          <w:cantSplit/>
        </w:trPr>
        <w:tc>
          <w:tcPr>
            <w:tcW w:w="8122" w:type="dxa"/>
            <w:tcBorders>
              <w:top w:val="single" w:sz="2" w:space="0" w:color="FFFFFF"/>
              <w:left w:val="single" w:sz="2" w:space="0" w:color="FFFFFF"/>
              <w:bottom w:val="single" w:sz="2" w:space="0" w:color="FFFFFF"/>
              <w:right w:val="single" w:sz="6" w:space="0" w:color="FFFFFF"/>
            </w:tcBorders>
          </w:tcPr>
          <w:p w14:paraId="2E7AA1BA" w14:textId="77777777" w:rsidR="00112CE3" w:rsidRPr="00B1193A" w:rsidRDefault="00112CE3" w:rsidP="00112CE3">
            <w:pPr>
              <w:pStyle w:val="chead2"/>
              <w:keepNext/>
            </w:pPr>
            <w:bookmarkStart w:id="127" w:name="_Toc199152720"/>
            <w:r w:rsidRPr="00B1193A">
              <w:t>231.200</w:t>
            </w:r>
            <w:r w:rsidRPr="00B1193A">
              <w:tab/>
              <w:t>Extension of Benefits</w:t>
            </w:r>
            <w:bookmarkEnd w:id="127"/>
          </w:p>
        </w:tc>
        <w:tc>
          <w:tcPr>
            <w:tcW w:w="1238" w:type="dxa"/>
            <w:tcBorders>
              <w:top w:val="single" w:sz="2" w:space="0" w:color="FFFFFF"/>
              <w:left w:val="single" w:sz="6" w:space="0" w:color="FFFFFF"/>
              <w:bottom w:val="single" w:sz="2" w:space="0" w:color="FFFFFF"/>
              <w:right w:val="single" w:sz="2" w:space="0" w:color="FFFFFF"/>
            </w:tcBorders>
          </w:tcPr>
          <w:p w14:paraId="319B1D62" w14:textId="77777777" w:rsidR="00112CE3" w:rsidRPr="00B1193A" w:rsidRDefault="00112CE3" w:rsidP="00112CE3">
            <w:pPr>
              <w:pStyle w:val="cDate2"/>
              <w:keepNext/>
            </w:pPr>
            <w:r w:rsidRPr="00B1193A">
              <w:t>1-1-24</w:t>
            </w:r>
          </w:p>
        </w:tc>
      </w:tr>
    </w:tbl>
    <w:p w14:paraId="2556A2D6" w14:textId="77777777" w:rsidR="00112CE3" w:rsidRPr="00B1193A" w:rsidRDefault="00112CE3" w:rsidP="00112CE3">
      <w:pPr>
        <w:pStyle w:val="ctext"/>
      </w:pPr>
      <w:r w:rsidRPr="00B1193A">
        <w:t xml:space="preserve">Extension of benefits is required for all services when the maximum benefit for the service is exhausted.  Yearly service benefits are based on the state fiscal year running from July 1 to June 30. Extension of Benefits also is required whenever a client exceeds eight (8) hours of outpatient services in one 24-hour day, </w:t>
      </w:r>
      <w:proofErr w:type="gramStart"/>
      <w:r w:rsidRPr="00B1193A">
        <w:t>with the exception of</w:t>
      </w:r>
      <w:proofErr w:type="gramEnd"/>
      <w:r w:rsidRPr="00B1193A">
        <w:t xml:space="preserve"> any service that is paid on a </w:t>
      </w:r>
      <w:proofErr w:type="gramStart"/>
      <w:r w:rsidRPr="00B1193A">
        <w:t>per diem</w:t>
      </w:r>
      <w:proofErr w:type="gramEnd"/>
      <w:r w:rsidRPr="00B1193A">
        <w:t xml:space="preserve"> basis.</w:t>
      </w:r>
    </w:p>
    <w:p w14:paraId="07B1AFEE" w14:textId="7E30EDC3" w:rsidR="009E6CE6" w:rsidRPr="00B1193A" w:rsidRDefault="00112CE3" w:rsidP="00112CE3">
      <w:pPr>
        <w:pStyle w:val="ctext"/>
      </w:pPr>
      <w:r w:rsidRPr="00B1193A">
        <w:t xml:space="preserve">Extension of Benefit requests must be sent to the DHS-contracted entity to perform Extensions of Benefits for clients.  </w:t>
      </w:r>
      <w:hyperlink r:id="rId15" w:history="1">
        <w:r w:rsidRPr="00B1193A">
          <w:rPr>
            <w:rStyle w:val="Hyperlink"/>
          </w:rPr>
          <w:t>View or print current contractor contact information</w:t>
        </w:r>
      </w:hyperlink>
      <w:r w:rsidRPr="00B1193A">
        <w:rPr>
          <w:b/>
        </w:rPr>
        <w:t xml:space="preserve">.  </w:t>
      </w:r>
      <w:r w:rsidRPr="00B1193A">
        <w:t xml:space="preserve">Information related to clinical management guidelines and authorization request processes is available at </w:t>
      </w:r>
      <w:hyperlink r:id="rId16" w:history="1">
        <w:r w:rsidRPr="00B1193A">
          <w:rPr>
            <w:b/>
          </w:rPr>
          <w:t>current</w:t>
        </w:r>
      </w:hyperlink>
      <w:r w:rsidRPr="00B1193A">
        <w:rPr>
          <w:b/>
        </w:rPr>
        <w:t xml:space="preserve"> contractor’s website</w:t>
      </w:r>
      <w:r w:rsidRPr="00B1193A">
        <w:t>.</w:t>
      </w:r>
    </w:p>
    <w:p w14:paraId="46B6FC2D" w14:textId="77777777" w:rsidR="00BC559D" w:rsidRPr="00B1193A" w:rsidRDefault="00BC559D" w:rsidP="006952EC">
      <w:pPr>
        <w:pStyle w:val="ctablespace"/>
      </w:pPr>
    </w:p>
    <w:tbl>
      <w:tblPr>
        <w:tblW w:w="9360" w:type="dxa"/>
        <w:shd w:val="clear" w:color="auto" w:fill="1D73D6"/>
        <w:tblLook w:val="0000" w:firstRow="0" w:lastRow="0" w:firstColumn="0" w:lastColumn="0" w:noHBand="0" w:noVBand="0"/>
      </w:tblPr>
      <w:tblGrid>
        <w:gridCol w:w="8122"/>
        <w:gridCol w:w="1238"/>
      </w:tblGrid>
      <w:tr w:rsidR="009E6CE6" w:rsidRPr="00B1193A" w14:paraId="68826EC6" w14:textId="77777777" w:rsidTr="002E2235">
        <w:trPr>
          <w:cantSplit/>
        </w:trPr>
        <w:tc>
          <w:tcPr>
            <w:tcW w:w="8122" w:type="dxa"/>
            <w:tcBorders>
              <w:top w:val="single" w:sz="6" w:space="0" w:color="008080"/>
              <w:left w:val="single" w:sz="6" w:space="0" w:color="008080"/>
              <w:bottom w:val="single" w:sz="6" w:space="0" w:color="008080"/>
              <w:right w:val="single" w:sz="6" w:space="0" w:color="008080"/>
            </w:tcBorders>
            <w:shd w:val="clear" w:color="auto" w:fill="1D73D6"/>
          </w:tcPr>
          <w:p w14:paraId="74F52575" w14:textId="77777777" w:rsidR="009E6CE6" w:rsidRPr="00B1193A" w:rsidRDefault="009E6CE6" w:rsidP="009E6CE6">
            <w:pPr>
              <w:pStyle w:val="chead1"/>
            </w:pPr>
            <w:bookmarkStart w:id="128" w:name="_Toc342289267"/>
            <w:bookmarkStart w:id="129" w:name="_Toc199152721"/>
            <w:r w:rsidRPr="00B1193A">
              <w:t>240.000</w:t>
            </w:r>
            <w:r w:rsidRPr="00B1193A">
              <w:tab/>
              <w:t>Reimbursement</w:t>
            </w:r>
            <w:bookmarkEnd w:id="128"/>
            <w:bookmarkEnd w:id="129"/>
          </w:p>
        </w:tc>
        <w:tc>
          <w:tcPr>
            <w:tcW w:w="1238" w:type="dxa"/>
            <w:tcBorders>
              <w:top w:val="single" w:sz="6" w:space="0" w:color="008080"/>
              <w:left w:val="single" w:sz="6" w:space="0" w:color="008080"/>
              <w:bottom w:val="single" w:sz="6" w:space="0" w:color="008080"/>
              <w:right w:val="single" w:sz="6" w:space="0" w:color="008080"/>
            </w:tcBorders>
            <w:shd w:val="clear" w:color="auto" w:fill="1D73D6"/>
            <w:vAlign w:val="center"/>
          </w:tcPr>
          <w:p w14:paraId="7BAAF4E8" w14:textId="77777777" w:rsidR="009E6CE6" w:rsidRPr="00B1193A" w:rsidRDefault="009E6CE6" w:rsidP="009E6CE6">
            <w:pPr>
              <w:pStyle w:val="cDate1"/>
              <w:rPr>
                <w:bCs/>
              </w:rPr>
            </w:pPr>
          </w:p>
        </w:tc>
      </w:tr>
      <w:tr w:rsidR="00591985" w:rsidRPr="00B1193A" w14:paraId="33DEE119" w14:textId="77777777" w:rsidTr="008A3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8122" w:type="dxa"/>
            <w:tcBorders>
              <w:top w:val="single" w:sz="2" w:space="0" w:color="FFFFFF"/>
              <w:left w:val="single" w:sz="2" w:space="0" w:color="FFFFFF"/>
              <w:bottom w:val="single" w:sz="2" w:space="0" w:color="FFFFFF"/>
              <w:right w:val="single" w:sz="6" w:space="0" w:color="FFFFFF"/>
            </w:tcBorders>
          </w:tcPr>
          <w:p w14:paraId="6EE0A3ED" w14:textId="77777777" w:rsidR="00591985" w:rsidRPr="00B1193A" w:rsidRDefault="00591985" w:rsidP="00591985">
            <w:pPr>
              <w:pStyle w:val="chead2"/>
              <w:keepNext/>
            </w:pPr>
            <w:bookmarkStart w:id="130" w:name="_Toc497495683"/>
            <w:bookmarkStart w:id="131" w:name="_Toc199152722"/>
            <w:r w:rsidRPr="00B1193A">
              <w:t>240.100</w:t>
            </w:r>
            <w:r w:rsidRPr="00B1193A">
              <w:tab/>
              <w:t>Reimbursement</w:t>
            </w:r>
            <w:bookmarkEnd w:id="130"/>
            <w:bookmarkEnd w:id="131"/>
          </w:p>
        </w:tc>
        <w:tc>
          <w:tcPr>
            <w:tcW w:w="1238" w:type="dxa"/>
            <w:tcBorders>
              <w:top w:val="single" w:sz="2" w:space="0" w:color="FFFFFF"/>
              <w:left w:val="single" w:sz="6" w:space="0" w:color="FFFFFF"/>
              <w:bottom w:val="single" w:sz="2" w:space="0" w:color="FFFFFF"/>
              <w:right w:val="single" w:sz="2" w:space="0" w:color="FFFFFF"/>
            </w:tcBorders>
          </w:tcPr>
          <w:p w14:paraId="3AFDC0EC" w14:textId="77777777" w:rsidR="00591985" w:rsidRPr="00B1193A" w:rsidRDefault="00591985" w:rsidP="00591985">
            <w:pPr>
              <w:pStyle w:val="cDate2"/>
              <w:keepNext/>
            </w:pPr>
            <w:r w:rsidRPr="00B1193A">
              <w:t>1-1-24</w:t>
            </w:r>
          </w:p>
        </w:tc>
      </w:tr>
    </w:tbl>
    <w:p w14:paraId="086E3AE0" w14:textId="77777777" w:rsidR="0089013C" w:rsidRPr="00B1193A" w:rsidRDefault="0089013C" w:rsidP="0089013C">
      <w:pPr>
        <w:pStyle w:val="ctext"/>
      </w:pPr>
      <w:r w:rsidRPr="00B1193A">
        <w:t>Reimbursement is based on the lesser of the billed amount or the Title XIX (Medicaid) maximum allowable for each procedure.</w:t>
      </w:r>
    </w:p>
    <w:p w14:paraId="07D55F19" w14:textId="77777777" w:rsidR="0089013C" w:rsidRPr="00B1193A" w:rsidRDefault="0089013C" w:rsidP="0089013C">
      <w:pPr>
        <w:pStyle w:val="ctext"/>
      </w:pPr>
      <w:r w:rsidRPr="00B1193A">
        <w:t xml:space="preserve">Reimbursement is contingent upon </w:t>
      </w:r>
      <w:proofErr w:type="gramStart"/>
      <w:r w:rsidRPr="00B1193A">
        <w:t>eligibility</w:t>
      </w:r>
      <w:proofErr w:type="gramEnd"/>
      <w:r w:rsidRPr="00B1193A">
        <w:t xml:space="preserve"> of both the client and provider at the time the service is provided and upon accurate completeness of the claim filed for the service.  The provider is responsible for verifying that the client is eligible for Arkansas Medicaid prior to rendering services.</w:t>
      </w:r>
    </w:p>
    <w:p w14:paraId="1FADECA5" w14:textId="77777777" w:rsidR="0089013C" w:rsidRPr="00B1193A" w:rsidRDefault="0089013C" w:rsidP="0089013C">
      <w:pPr>
        <w:pStyle w:val="CLETTERED"/>
      </w:pPr>
      <w:r w:rsidRPr="00B1193A">
        <w:t>A.</w:t>
      </w:r>
      <w:r w:rsidRPr="00B1193A">
        <w:tab/>
        <w:t>Counseling Services</w:t>
      </w:r>
    </w:p>
    <w:p w14:paraId="6E5C3002" w14:textId="77777777" w:rsidR="0089013C" w:rsidRPr="00B1193A" w:rsidRDefault="0089013C" w:rsidP="0089013C">
      <w:pPr>
        <w:pStyle w:val="CLETTERED"/>
        <w:rPr>
          <w:u w:val="single"/>
        </w:rPr>
      </w:pPr>
      <w:r w:rsidRPr="00B1193A">
        <w:tab/>
      </w:r>
      <w:r w:rsidRPr="00B1193A">
        <w:rPr>
          <w:u w:val="single"/>
        </w:rPr>
        <w:t>Fifteen (15) -Minute Units, unless otherwise stated</w:t>
      </w:r>
    </w:p>
    <w:p w14:paraId="61AAB429" w14:textId="77777777" w:rsidR="0089013C" w:rsidRPr="00B1193A" w:rsidRDefault="0089013C" w:rsidP="0089013C">
      <w:pPr>
        <w:pStyle w:val="CLETTERED"/>
      </w:pPr>
      <w:r w:rsidRPr="00B1193A">
        <w:tab/>
        <w:t>Counseling Services must be billed on a per unit basis as indicated in the service definition, as reflected in a daily total, per client, per service.</w:t>
      </w:r>
    </w:p>
    <w:p w14:paraId="6CCE7769" w14:textId="77777777" w:rsidR="0089013C" w:rsidRPr="00B1193A" w:rsidRDefault="0089013C" w:rsidP="0089013C">
      <w:pPr>
        <w:pStyle w:val="CLETTERED"/>
      </w:pPr>
      <w:r w:rsidRPr="00B1193A">
        <w:tab/>
        <w:t xml:space="preserve">Time spent providing services for a single client may be accumulated during a single, 24-hour calendar day.  Providers may accumulatively bill for a </w:t>
      </w:r>
      <w:r w:rsidRPr="00B1193A">
        <w:rPr>
          <w:u w:val="single"/>
        </w:rPr>
        <w:t>single date of service, per client, per counseling service</w:t>
      </w:r>
      <w:r w:rsidRPr="00B1193A">
        <w:t>.  Providers are not allowed to accumulatively bill for spanning dates of service.</w:t>
      </w:r>
    </w:p>
    <w:p w14:paraId="47C7F446" w14:textId="77777777" w:rsidR="0089013C" w:rsidRPr="00B1193A" w:rsidRDefault="0089013C" w:rsidP="0089013C">
      <w:pPr>
        <w:pStyle w:val="CLETTERED"/>
      </w:pPr>
      <w:r w:rsidRPr="00B1193A">
        <w:tab/>
        <w:t>All billing must reflect a daily total, per Counseling Service, based on the established procedure codes.  No rounding is allowed.</w:t>
      </w:r>
    </w:p>
    <w:p w14:paraId="5CF30874" w14:textId="77777777" w:rsidR="0089013C" w:rsidRPr="00B1193A" w:rsidRDefault="0089013C" w:rsidP="0089013C">
      <w:pPr>
        <w:pStyle w:val="CLETTERED"/>
      </w:pPr>
      <w:r w:rsidRPr="00B1193A">
        <w:tab/>
        <w:t xml:space="preserve">The sum of the </w:t>
      </w:r>
      <w:proofErr w:type="gramStart"/>
      <w:r w:rsidRPr="00B1193A">
        <w:t>days’</w:t>
      </w:r>
      <w:proofErr w:type="gramEnd"/>
      <w:r w:rsidRPr="00B1193A">
        <w:t xml:space="preserve"> time, in minutes, per service will determine how many units are allowed to be billed.  That number must not be exceeded.  The total of minutes per service must be compared to the following grid, which determines the number of units allowed.</w:t>
      </w:r>
    </w:p>
    <w:p w14:paraId="729840F9" w14:textId="77777777" w:rsidR="0089013C" w:rsidRPr="00B1193A" w:rsidRDefault="0089013C" w:rsidP="0089013C">
      <w:pPr>
        <w:pStyle w:val="ctablespace"/>
      </w:pPr>
    </w:p>
    <w:tbl>
      <w:tblPr>
        <w:tblW w:w="369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890"/>
      </w:tblGrid>
      <w:tr w:rsidR="0089013C" w:rsidRPr="00B1193A" w14:paraId="578325D8" w14:textId="77777777" w:rsidTr="005415A6">
        <w:tc>
          <w:tcPr>
            <w:tcW w:w="1800" w:type="dxa"/>
          </w:tcPr>
          <w:p w14:paraId="560193CE" w14:textId="77777777" w:rsidR="0089013C" w:rsidRPr="00B1193A" w:rsidRDefault="0089013C" w:rsidP="005415A6">
            <w:pPr>
              <w:pStyle w:val="cTableText"/>
            </w:pPr>
            <w:r w:rsidRPr="00B1193A">
              <w:t>15 Minute Units</w:t>
            </w:r>
          </w:p>
        </w:tc>
        <w:tc>
          <w:tcPr>
            <w:tcW w:w="1890" w:type="dxa"/>
          </w:tcPr>
          <w:p w14:paraId="15902FB6" w14:textId="77777777" w:rsidR="0089013C" w:rsidRPr="00B1193A" w:rsidRDefault="0089013C" w:rsidP="005415A6">
            <w:pPr>
              <w:pStyle w:val="cTableText"/>
            </w:pPr>
            <w:r w:rsidRPr="00B1193A">
              <w:t>Timeframe</w:t>
            </w:r>
          </w:p>
        </w:tc>
      </w:tr>
      <w:tr w:rsidR="0089013C" w:rsidRPr="00B1193A" w14:paraId="4650CEE7" w14:textId="77777777" w:rsidTr="005415A6">
        <w:tc>
          <w:tcPr>
            <w:tcW w:w="1800" w:type="dxa"/>
          </w:tcPr>
          <w:p w14:paraId="5D4FA94E" w14:textId="77777777" w:rsidR="0089013C" w:rsidRPr="00B1193A" w:rsidRDefault="0089013C" w:rsidP="005415A6">
            <w:pPr>
              <w:pStyle w:val="cTableText"/>
            </w:pPr>
            <w:r w:rsidRPr="00B1193A">
              <w:t>One (1) unit =</w:t>
            </w:r>
          </w:p>
        </w:tc>
        <w:tc>
          <w:tcPr>
            <w:tcW w:w="1890" w:type="dxa"/>
          </w:tcPr>
          <w:p w14:paraId="541F0D5F" w14:textId="77777777" w:rsidR="0089013C" w:rsidRPr="00B1193A" w:rsidRDefault="0089013C" w:rsidP="005415A6">
            <w:pPr>
              <w:pStyle w:val="cTableText"/>
            </w:pPr>
            <w:r w:rsidRPr="00B1193A">
              <w:t>8 – 24 minutes</w:t>
            </w:r>
          </w:p>
        </w:tc>
      </w:tr>
      <w:tr w:rsidR="0089013C" w:rsidRPr="00B1193A" w14:paraId="6323B724" w14:textId="77777777" w:rsidTr="005415A6">
        <w:tc>
          <w:tcPr>
            <w:tcW w:w="1800" w:type="dxa"/>
          </w:tcPr>
          <w:p w14:paraId="251E4225" w14:textId="77777777" w:rsidR="0089013C" w:rsidRPr="00B1193A" w:rsidRDefault="0089013C" w:rsidP="005415A6">
            <w:pPr>
              <w:pStyle w:val="cTableText"/>
            </w:pPr>
            <w:r w:rsidRPr="00B1193A">
              <w:t>Two (2) units =</w:t>
            </w:r>
          </w:p>
        </w:tc>
        <w:tc>
          <w:tcPr>
            <w:tcW w:w="1890" w:type="dxa"/>
          </w:tcPr>
          <w:p w14:paraId="14DC5132" w14:textId="77777777" w:rsidR="0089013C" w:rsidRPr="00B1193A" w:rsidRDefault="0089013C" w:rsidP="005415A6">
            <w:pPr>
              <w:pStyle w:val="cTableText"/>
            </w:pPr>
            <w:r w:rsidRPr="00B1193A">
              <w:t>25 – 39 minutes</w:t>
            </w:r>
          </w:p>
        </w:tc>
      </w:tr>
      <w:tr w:rsidR="0089013C" w:rsidRPr="00B1193A" w14:paraId="4175E71C" w14:textId="77777777" w:rsidTr="005415A6">
        <w:tc>
          <w:tcPr>
            <w:tcW w:w="1800" w:type="dxa"/>
          </w:tcPr>
          <w:p w14:paraId="6C35C0F5" w14:textId="77777777" w:rsidR="0089013C" w:rsidRPr="00B1193A" w:rsidRDefault="0089013C" w:rsidP="005415A6">
            <w:pPr>
              <w:pStyle w:val="cTableText"/>
            </w:pPr>
            <w:r w:rsidRPr="00B1193A">
              <w:t>Three (3) units =</w:t>
            </w:r>
          </w:p>
        </w:tc>
        <w:tc>
          <w:tcPr>
            <w:tcW w:w="1890" w:type="dxa"/>
          </w:tcPr>
          <w:p w14:paraId="653871E2" w14:textId="77777777" w:rsidR="0089013C" w:rsidRPr="00B1193A" w:rsidRDefault="0089013C" w:rsidP="005415A6">
            <w:pPr>
              <w:pStyle w:val="cTableText"/>
            </w:pPr>
            <w:r w:rsidRPr="00B1193A">
              <w:t>40 – 49 minutes</w:t>
            </w:r>
          </w:p>
        </w:tc>
      </w:tr>
      <w:tr w:rsidR="0089013C" w:rsidRPr="00B1193A" w14:paraId="1DE838C5" w14:textId="77777777" w:rsidTr="005415A6">
        <w:tc>
          <w:tcPr>
            <w:tcW w:w="1800" w:type="dxa"/>
          </w:tcPr>
          <w:p w14:paraId="632FE840" w14:textId="77777777" w:rsidR="0089013C" w:rsidRPr="00B1193A" w:rsidRDefault="0089013C" w:rsidP="005415A6">
            <w:pPr>
              <w:pStyle w:val="cTableText"/>
            </w:pPr>
            <w:r w:rsidRPr="00B1193A">
              <w:t>Four (4) units =</w:t>
            </w:r>
          </w:p>
        </w:tc>
        <w:tc>
          <w:tcPr>
            <w:tcW w:w="1890" w:type="dxa"/>
          </w:tcPr>
          <w:p w14:paraId="3FEDB93D" w14:textId="77777777" w:rsidR="0089013C" w:rsidRPr="00B1193A" w:rsidRDefault="0089013C" w:rsidP="005415A6">
            <w:pPr>
              <w:pStyle w:val="cTableText"/>
            </w:pPr>
            <w:r w:rsidRPr="00B1193A">
              <w:t>50 – 60 minutes</w:t>
            </w:r>
          </w:p>
        </w:tc>
      </w:tr>
    </w:tbl>
    <w:p w14:paraId="70D6AEB6" w14:textId="77777777" w:rsidR="0089013C" w:rsidRPr="00B1193A" w:rsidRDefault="0089013C" w:rsidP="0089013C">
      <w:pPr>
        <w:pStyle w:val="ctablespace"/>
      </w:pPr>
    </w:p>
    <w:tbl>
      <w:tblPr>
        <w:tblW w:w="369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890"/>
      </w:tblGrid>
      <w:tr w:rsidR="0089013C" w:rsidRPr="00B1193A" w14:paraId="55D178ED" w14:textId="77777777" w:rsidTr="005415A6">
        <w:tc>
          <w:tcPr>
            <w:tcW w:w="1800" w:type="dxa"/>
          </w:tcPr>
          <w:p w14:paraId="76F97174" w14:textId="77777777" w:rsidR="0089013C" w:rsidRPr="00B1193A" w:rsidRDefault="0089013C" w:rsidP="005415A6">
            <w:pPr>
              <w:pStyle w:val="cTableText"/>
            </w:pPr>
            <w:proofErr w:type="gramStart"/>
            <w:r w:rsidRPr="00B1193A">
              <w:t>60 minute</w:t>
            </w:r>
            <w:proofErr w:type="gramEnd"/>
            <w:r w:rsidRPr="00B1193A">
              <w:t xml:space="preserve"> Units</w:t>
            </w:r>
          </w:p>
        </w:tc>
        <w:tc>
          <w:tcPr>
            <w:tcW w:w="1890" w:type="dxa"/>
          </w:tcPr>
          <w:p w14:paraId="5A825A5D" w14:textId="77777777" w:rsidR="0089013C" w:rsidRPr="00B1193A" w:rsidRDefault="0089013C" w:rsidP="005415A6">
            <w:pPr>
              <w:pStyle w:val="cTableText"/>
            </w:pPr>
            <w:r w:rsidRPr="00B1193A">
              <w:t xml:space="preserve">Timeframe </w:t>
            </w:r>
          </w:p>
        </w:tc>
      </w:tr>
      <w:tr w:rsidR="0089013C" w:rsidRPr="00B1193A" w14:paraId="19FE5E6E" w14:textId="77777777" w:rsidTr="005415A6">
        <w:tc>
          <w:tcPr>
            <w:tcW w:w="1800" w:type="dxa"/>
          </w:tcPr>
          <w:p w14:paraId="6018FF73" w14:textId="77777777" w:rsidR="0089013C" w:rsidRPr="00B1193A" w:rsidRDefault="0089013C" w:rsidP="005415A6">
            <w:pPr>
              <w:pStyle w:val="cTableText"/>
            </w:pPr>
            <w:r w:rsidRPr="00B1193A">
              <w:t>One (1) unit =</w:t>
            </w:r>
          </w:p>
        </w:tc>
        <w:tc>
          <w:tcPr>
            <w:tcW w:w="1890" w:type="dxa"/>
          </w:tcPr>
          <w:p w14:paraId="3A0CD970" w14:textId="77777777" w:rsidR="0089013C" w:rsidRPr="00B1193A" w:rsidRDefault="0089013C" w:rsidP="005415A6">
            <w:pPr>
              <w:pStyle w:val="cTableText"/>
            </w:pPr>
            <w:r w:rsidRPr="00B1193A">
              <w:t>50-60 minutes</w:t>
            </w:r>
          </w:p>
        </w:tc>
      </w:tr>
      <w:tr w:rsidR="0089013C" w:rsidRPr="00B1193A" w14:paraId="2CEF1550" w14:textId="77777777" w:rsidTr="005415A6">
        <w:tc>
          <w:tcPr>
            <w:tcW w:w="1800" w:type="dxa"/>
          </w:tcPr>
          <w:p w14:paraId="4E79530A" w14:textId="77777777" w:rsidR="0089013C" w:rsidRPr="00B1193A" w:rsidRDefault="0089013C" w:rsidP="005415A6">
            <w:pPr>
              <w:pStyle w:val="cTableText"/>
            </w:pPr>
            <w:r w:rsidRPr="00B1193A">
              <w:t>Two (2) units =</w:t>
            </w:r>
          </w:p>
        </w:tc>
        <w:tc>
          <w:tcPr>
            <w:tcW w:w="1890" w:type="dxa"/>
          </w:tcPr>
          <w:p w14:paraId="1F737F80" w14:textId="77777777" w:rsidR="0089013C" w:rsidRPr="00B1193A" w:rsidRDefault="0089013C" w:rsidP="005415A6">
            <w:pPr>
              <w:pStyle w:val="cTableText"/>
            </w:pPr>
            <w:r w:rsidRPr="00B1193A">
              <w:t>110-120 minutes</w:t>
            </w:r>
          </w:p>
        </w:tc>
      </w:tr>
      <w:tr w:rsidR="0089013C" w:rsidRPr="00B1193A" w14:paraId="13C5F0C4" w14:textId="77777777" w:rsidTr="005415A6">
        <w:tc>
          <w:tcPr>
            <w:tcW w:w="1800" w:type="dxa"/>
          </w:tcPr>
          <w:p w14:paraId="6B11604C" w14:textId="77777777" w:rsidR="0089013C" w:rsidRPr="00B1193A" w:rsidRDefault="0089013C" w:rsidP="005415A6">
            <w:pPr>
              <w:pStyle w:val="cTableText"/>
            </w:pPr>
            <w:r w:rsidRPr="00B1193A">
              <w:lastRenderedPageBreak/>
              <w:t>Three (3) units =</w:t>
            </w:r>
          </w:p>
        </w:tc>
        <w:tc>
          <w:tcPr>
            <w:tcW w:w="1890" w:type="dxa"/>
          </w:tcPr>
          <w:p w14:paraId="14A83355" w14:textId="77777777" w:rsidR="0089013C" w:rsidRPr="00B1193A" w:rsidRDefault="0089013C" w:rsidP="005415A6">
            <w:pPr>
              <w:pStyle w:val="cTableText"/>
            </w:pPr>
            <w:r w:rsidRPr="00B1193A">
              <w:t>170-180 minutes</w:t>
            </w:r>
          </w:p>
        </w:tc>
      </w:tr>
      <w:tr w:rsidR="0089013C" w:rsidRPr="00B1193A" w14:paraId="640F9688" w14:textId="77777777" w:rsidTr="005415A6">
        <w:tc>
          <w:tcPr>
            <w:tcW w:w="1800" w:type="dxa"/>
          </w:tcPr>
          <w:p w14:paraId="2BB23B1D" w14:textId="77777777" w:rsidR="0089013C" w:rsidRPr="00B1193A" w:rsidRDefault="0089013C" w:rsidP="005415A6">
            <w:pPr>
              <w:pStyle w:val="cTableText"/>
            </w:pPr>
            <w:r w:rsidRPr="00B1193A">
              <w:t>Four (4) units =</w:t>
            </w:r>
          </w:p>
        </w:tc>
        <w:tc>
          <w:tcPr>
            <w:tcW w:w="1890" w:type="dxa"/>
          </w:tcPr>
          <w:p w14:paraId="6F928BF1" w14:textId="77777777" w:rsidR="0089013C" w:rsidRPr="00B1193A" w:rsidRDefault="0089013C" w:rsidP="005415A6">
            <w:pPr>
              <w:pStyle w:val="cTableText"/>
            </w:pPr>
            <w:r w:rsidRPr="00B1193A">
              <w:t>230-240 minutes</w:t>
            </w:r>
          </w:p>
        </w:tc>
      </w:tr>
      <w:tr w:rsidR="0089013C" w:rsidRPr="00B1193A" w14:paraId="2A47128B" w14:textId="77777777" w:rsidTr="005415A6">
        <w:tc>
          <w:tcPr>
            <w:tcW w:w="1800" w:type="dxa"/>
          </w:tcPr>
          <w:p w14:paraId="450ED485" w14:textId="77777777" w:rsidR="0089013C" w:rsidRPr="00B1193A" w:rsidRDefault="0089013C" w:rsidP="005415A6">
            <w:pPr>
              <w:pStyle w:val="cTableText"/>
            </w:pPr>
            <w:r w:rsidRPr="00B1193A">
              <w:t>Five (5) units =</w:t>
            </w:r>
          </w:p>
        </w:tc>
        <w:tc>
          <w:tcPr>
            <w:tcW w:w="1890" w:type="dxa"/>
          </w:tcPr>
          <w:p w14:paraId="64FBC87B" w14:textId="77777777" w:rsidR="0089013C" w:rsidRPr="00B1193A" w:rsidRDefault="0089013C" w:rsidP="005415A6">
            <w:pPr>
              <w:pStyle w:val="cTableText"/>
            </w:pPr>
            <w:r w:rsidRPr="00B1193A">
              <w:t>290-300 minutes</w:t>
            </w:r>
          </w:p>
        </w:tc>
      </w:tr>
      <w:tr w:rsidR="0089013C" w:rsidRPr="00B1193A" w14:paraId="7540DA45" w14:textId="77777777" w:rsidTr="005415A6">
        <w:tc>
          <w:tcPr>
            <w:tcW w:w="1800" w:type="dxa"/>
          </w:tcPr>
          <w:p w14:paraId="039F1BA4" w14:textId="77777777" w:rsidR="0089013C" w:rsidRPr="00B1193A" w:rsidRDefault="0089013C" w:rsidP="005415A6">
            <w:pPr>
              <w:pStyle w:val="cTableText"/>
            </w:pPr>
            <w:r w:rsidRPr="00B1193A">
              <w:t>Six (6) units =</w:t>
            </w:r>
          </w:p>
        </w:tc>
        <w:tc>
          <w:tcPr>
            <w:tcW w:w="1890" w:type="dxa"/>
          </w:tcPr>
          <w:p w14:paraId="09F41E73" w14:textId="77777777" w:rsidR="0089013C" w:rsidRPr="00B1193A" w:rsidRDefault="0089013C" w:rsidP="005415A6">
            <w:pPr>
              <w:pStyle w:val="cTableText"/>
            </w:pPr>
            <w:r w:rsidRPr="00B1193A">
              <w:t>350-360 minutes</w:t>
            </w:r>
          </w:p>
        </w:tc>
      </w:tr>
      <w:tr w:rsidR="0089013C" w:rsidRPr="00B1193A" w14:paraId="749B0B53" w14:textId="77777777" w:rsidTr="005415A6">
        <w:tc>
          <w:tcPr>
            <w:tcW w:w="1800" w:type="dxa"/>
          </w:tcPr>
          <w:p w14:paraId="5402879F" w14:textId="77777777" w:rsidR="0089013C" w:rsidRPr="00B1193A" w:rsidRDefault="0089013C" w:rsidP="005415A6">
            <w:pPr>
              <w:pStyle w:val="cTableText"/>
            </w:pPr>
            <w:r w:rsidRPr="00B1193A">
              <w:t>Seven (7) units=</w:t>
            </w:r>
          </w:p>
        </w:tc>
        <w:tc>
          <w:tcPr>
            <w:tcW w:w="1890" w:type="dxa"/>
          </w:tcPr>
          <w:p w14:paraId="0019B0AA" w14:textId="77777777" w:rsidR="0089013C" w:rsidRPr="00B1193A" w:rsidRDefault="0089013C" w:rsidP="005415A6">
            <w:pPr>
              <w:pStyle w:val="cTableText"/>
            </w:pPr>
            <w:r w:rsidRPr="00B1193A">
              <w:t>410-420 minutes</w:t>
            </w:r>
          </w:p>
        </w:tc>
      </w:tr>
      <w:tr w:rsidR="0089013C" w:rsidRPr="00B1193A" w14:paraId="224ED5B9" w14:textId="77777777" w:rsidTr="005415A6">
        <w:tc>
          <w:tcPr>
            <w:tcW w:w="1800" w:type="dxa"/>
          </w:tcPr>
          <w:p w14:paraId="7B0E5760" w14:textId="77777777" w:rsidR="0089013C" w:rsidRPr="00B1193A" w:rsidRDefault="0089013C" w:rsidP="005415A6">
            <w:pPr>
              <w:pStyle w:val="cTableText"/>
            </w:pPr>
            <w:r w:rsidRPr="00B1193A">
              <w:t>Eight (8) units=</w:t>
            </w:r>
          </w:p>
        </w:tc>
        <w:tc>
          <w:tcPr>
            <w:tcW w:w="1890" w:type="dxa"/>
          </w:tcPr>
          <w:p w14:paraId="703AFED3" w14:textId="77777777" w:rsidR="0089013C" w:rsidRPr="00B1193A" w:rsidRDefault="0089013C" w:rsidP="005415A6">
            <w:pPr>
              <w:pStyle w:val="cTableText"/>
            </w:pPr>
            <w:r w:rsidRPr="00B1193A">
              <w:t>470-480 minutes</w:t>
            </w:r>
          </w:p>
        </w:tc>
      </w:tr>
    </w:tbl>
    <w:p w14:paraId="4569D16E" w14:textId="77777777" w:rsidR="0089013C" w:rsidRPr="00B1193A" w:rsidRDefault="0089013C" w:rsidP="0089013C">
      <w:pPr>
        <w:pStyle w:val="ctablespace"/>
      </w:pPr>
    </w:p>
    <w:p w14:paraId="07943DC9" w14:textId="77777777" w:rsidR="0089013C" w:rsidRPr="00B1193A" w:rsidRDefault="0089013C" w:rsidP="0089013C">
      <w:pPr>
        <w:pStyle w:val="CLETTERED"/>
      </w:pPr>
      <w:r w:rsidRPr="00B1193A">
        <w:tab/>
        <w:t>In a single claim transaction, a provider may bill only for service time accumulated within a single day for a single client.  There is no “carryover” of time from one day to another or from one client to another.</w:t>
      </w:r>
    </w:p>
    <w:p w14:paraId="5D12ECCF" w14:textId="77777777" w:rsidR="0089013C" w:rsidRPr="00B1193A" w:rsidRDefault="0089013C" w:rsidP="0089013C">
      <w:pPr>
        <w:pStyle w:val="CLETTERED"/>
      </w:pPr>
      <w:r w:rsidRPr="00B1193A">
        <w:tab/>
      </w:r>
      <w:r w:rsidRPr="00B1193A">
        <w:rPr>
          <w:u w:val="single"/>
        </w:rPr>
        <w:t>Documentation in the client’s record must reflect exactly how the number of units is determined</w:t>
      </w:r>
      <w:r w:rsidRPr="00B1193A">
        <w:t>.</w:t>
      </w:r>
    </w:p>
    <w:p w14:paraId="3A13A228" w14:textId="77777777" w:rsidR="000502B3" w:rsidRPr="00B1193A" w:rsidRDefault="0089013C" w:rsidP="0089013C">
      <w:pPr>
        <w:pStyle w:val="CLETTERED"/>
      </w:pPr>
      <w:r w:rsidRPr="00B1193A">
        <w:tab/>
        <w:t>No more than four (4) units may be billed for a single hour per client or provider of the service.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9013C" w:rsidRPr="00B1193A" w14:paraId="443ED60F" w14:textId="77777777" w:rsidTr="008A36E0">
        <w:trPr>
          <w:cantSplit/>
        </w:trPr>
        <w:tc>
          <w:tcPr>
            <w:tcW w:w="8122" w:type="dxa"/>
            <w:tcBorders>
              <w:top w:val="single" w:sz="2" w:space="0" w:color="FFFFFF"/>
              <w:left w:val="single" w:sz="2" w:space="0" w:color="FFFFFF"/>
              <w:bottom w:val="single" w:sz="2" w:space="0" w:color="FFFFFF"/>
              <w:right w:val="single" w:sz="6" w:space="0" w:color="FFFFFF"/>
            </w:tcBorders>
          </w:tcPr>
          <w:p w14:paraId="1E40B405" w14:textId="77777777" w:rsidR="0089013C" w:rsidRPr="00B1193A" w:rsidRDefault="0089013C" w:rsidP="0089013C">
            <w:pPr>
              <w:pStyle w:val="chead2"/>
            </w:pPr>
            <w:bookmarkStart w:id="132" w:name="_Toc342289269"/>
            <w:bookmarkStart w:id="133" w:name="_Toc342289268"/>
            <w:bookmarkStart w:id="134" w:name="_Toc497495684"/>
            <w:bookmarkStart w:id="135" w:name="_Toc199152723"/>
            <w:r w:rsidRPr="00B1193A">
              <w:t>241.000</w:t>
            </w:r>
            <w:r w:rsidRPr="00B1193A">
              <w:tab/>
              <w:t>Fee Schedule</w:t>
            </w:r>
            <w:bookmarkEnd w:id="133"/>
            <w:bookmarkEnd w:id="134"/>
            <w:bookmarkEnd w:id="135"/>
          </w:p>
        </w:tc>
        <w:tc>
          <w:tcPr>
            <w:tcW w:w="1238" w:type="dxa"/>
            <w:tcBorders>
              <w:top w:val="single" w:sz="2" w:space="0" w:color="FFFFFF"/>
              <w:left w:val="single" w:sz="6" w:space="0" w:color="FFFFFF"/>
              <w:bottom w:val="single" w:sz="2" w:space="0" w:color="FFFFFF"/>
              <w:right w:val="single" w:sz="2" w:space="0" w:color="FFFFFF"/>
            </w:tcBorders>
          </w:tcPr>
          <w:p w14:paraId="3346F557" w14:textId="77777777" w:rsidR="0089013C" w:rsidRPr="00B1193A" w:rsidRDefault="0089013C" w:rsidP="0089013C">
            <w:pPr>
              <w:pStyle w:val="cDate2"/>
            </w:pPr>
            <w:r w:rsidRPr="00B1193A">
              <w:t>1-1-24</w:t>
            </w:r>
          </w:p>
        </w:tc>
      </w:tr>
    </w:tbl>
    <w:p w14:paraId="39A6D3EB" w14:textId="77777777" w:rsidR="0089013C" w:rsidRPr="00B1193A" w:rsidRDefault="0089013C" w:rsidP="0089013C">
      <w:pPr>
        <w:pStyle w:val="ctext"/>
      </w:pPr>
      <w:r w:rsidRPr="00B1193A">
        <w:t xml:space="preserve">Arkansas Medicaid provides fee schedules on the </w:t>
      </w:r>
      <w:hyperlink r:id="rId17" w:history="1">
        <w:r w:rsidRPr="00B1193A">
          <w:rPr>
            <w:rStyle w:val="Hyperlink"/>
          </w:rPr>
          <w:t>DHS website</w:t>
        </w:r>
      </w:hyperlink>
      <w:r w:rsidRPr="00B1193A">
        <w:t>.  The fees represent the fee-for-service reimbursement methodology.</w:t>
      </w:r>
    </w:p>
    <w:p w14:paraId="501CA960" w14:textId="77777777" w:rsidR="0089013C" w:rsidRPr="00B1193A" w:rsidRDefault="0089013C" w:rsidP="0089013C">
      <w:pPr>
        <w:pStyle w:val="ctext"/>
      </w:pPr>
      <w:r w:rsidRPr="00B1193A">
        <w:t>Fee schedules do not address coverage limitations or special instructions applied by Arkansas Medicaid before final payment is determined.</w:t>
      </w:r>
    </w:p>
    <w:p w14:paraId="769A9AE4" w14:textId="77777777" w:rsidR="00BC559D" w:rsidRPr="00B1193A" w:rsidRDefault="0089013C" w:rsidP="0089013C">
      <w:pPr>
        <w:pStyle w:val="ctext"/>
      </w:pPr>
      <w:r w:rsidRPr="00B1193A">
        <w:t xml:space="preserve">Procedure codes and/or fee schedules do not guarantee payment, coverage or amount allowed.  Information may be changed or updated at any time to correct a discrepancy and/or error.  Arkansas Medicaid always reimburses the </w:t>
      </w:r>
      <w:proofErr w:type="gramStart"/>
      <w:r w:rsidRPr="00B1193A">
        <w:t>lesser of the</w:t>
      </w:r>
      <w:proofErr w:type="gramEnd"/>
      <w:r w:rsidRPr="00B1193A">
        <w:t xml:space="preserve"> amount billed or the Medicaid maximum.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30AD0" w:rsidRPr="00B1193A" w14:paraId="2740B998" w14:textId="77777777" w:rsidTr="009E6CE6">
        <w:trPr>
          <w:cantSplit/>
        </w:trPr>
        <w:tc>
          <w:tcPr>
            <w:tcW w:w="8122" w:type="dxa"/>
            <w:tcBorders>
              <w:top w:val="single" w:sz="2" w:space="0" w:color="FFFFFF"/>
              <w:left w:val="single" w:sz="2" w:space="0" w:color="FFFFFF"/>
              <w:bottom w:val="single" w:sz="2" w:space="0" w:color="FFFFFF"/>
              <w:right w:val="single" w:sz="6" w:space="0" w:color="FFFFFF"/>
            </w:tcBorders>
          </w:tcPr>
          <w:p w14:paraId="243526EC" w14:textId="77777777" w:rsidR="00830AD0" w:rsidRPr="00B1193A" w:rsidRDefault="00830AD0" w:rsidP="00830AD0">
            <w:pPr>
              <w:pStyle w:val="chead2"/>
            </w:pPr>
            <w:bookmarkStart w:id="136" w:name="_Toc199152724"/>
            <w:bookmarkEnd w:id="132"/>
            <w:r w:rsidRPr="00B1193A">
              <w:t>242.000</w:t>
            </w:r>
            <w:r w:rsidRPr="00B1193A">
              <w:tab/>
              <w:t>Rate Appeal Process</w:t>
            </w:r>
            <w:bookmarkEnd w:id="136"/>
          </w:p>
        </w:tc>
        <w:tc>
          <w:tcPr>
            <w:tcW w:w="1238" w:type="dxa"/>
            <w:tcBorders>
              <w:top w:val="single" w:sz="2" w:space="0" w:color="FFFFFF"/>
              <w:left w:val="single" w:sz="6" w:space="0" w:color="FFFFFF"/>
              <w:bottom w:val="single" w:sz="2" w:space="0" w:color="FFFFFF"/>
              <w:right w:val="single" w:sz="2" w:space="0" w:color="FFFFFF"/>
            </w:tcBorders>
          </w:tcPr>
          <w:p w14:paraId="2622FC95" w14:textId="77777777" w:rsidR="00830AD0" w:rsidRPr="00B1193A" w:rsidRDefault="00830AD0" w:rsidP="00830AD0">
            <w:pPr>
              <w:pStyle w:val="cDate2"/>
            </w:pPr>
            <w:r w:rsidRPr="00B1193A">
              <w:t>1-1-24</w:t>
            </w:r>
          </w:p>
        </w:tc>
      </w:tr>
    </w:tbl>
    <w:p w14:paraId="791CD169" w14:textId="77777777" w:rsidR="00830AD0" w:rsidRPr="00B1193A" w:rsidRDefault="00830AD0" w:rsidP="00830AD0">
      <w:pPr>
        <w:pStyle w:val="ctext"/>
      </w:pPr>
      <w:r w:rsidRPr="00B1193A">
        <w:t>A provider may request reconsideration of a program decision by writing to the Assistant Director, DHS Division of Medical Services.  This request must be received within twenty (20) calendar days following the application of policy and/or procedure or the notification of the provider of its rate.  Upon receipt of the request for review, the Assistant Director will determine the need for a program/provider conference and will contact the provider to arrange a conference, if needed.  Regardless of the program decision, the provider will be afforded the opportunity for a conference, if he or she so wishes, for a full explanation of the factors involved and the program decision.  Following review of the matter, the Assistant Director will notify the provider of the action to be taken by the Division within twenty (20) calendar days of receipt of the request for review or the date of the program/provider conference.</w:t>
      </w:r>
    </w:p>
    <w:p w14:paraId="619A9723" w14:textId="77777777" w:rsidR="00830AD0" w:rsidRPr="00B1193A" w:rsidRDefault="00830AD0" w:rsidP="00830AD0">
      <w:pPr>
        <w:pStyle w:val="ctext"/>
      </w:pPr>
      <w:r w:rsidRPr="00B1193A">
        <w:t>If the decision of the Assistant Director, Division of Medical Services is unsatisfactory, the provider may then appeal the question to a standing Rate Review Panel, established by the Director of the Division of Medical Services, which will include one member of the Division of Medical Services, a representative of the provider association and a member of the DHS management staff, who will serve as chairperson.</w:t>
      </w:r>
    </w:p>
    <w:p w14:paraId="02A50C6F" w14:textId="77777777" w:rsidR="005F301B" w:rsidRPr="00B1193A" w:rsidRDefault="00830AD0" w:rsidP="00830AD0">
      <w:pPr>
        <w:pStyle w:val="ctext"/>
      </w:pPr>
      <w:r w:rsidRPr="00B1193A">
        <w:t xml:space="preserve">The request for review by the Rate Review Panel must be postmarked within fifteen (15) calendar days following the notification of the initial decision by the Assistant Director, Division of Medical Services.  The Rate Review Panel will meet to consider the question(s) within fifteen (15) calendar days after receipt of a request for such </w:t>
      </w:r>
      <w:proofErr w:type="gramStart"/>
      <w:r w:rsidRPr="00B1193A">
        <w:t>appeal</w:t>
      </w:r>
      <w:proofErr w:type="gramEnd"/>
      <w:r w:rsidRPr="00B1193A">
        <w:t xml:space="preserve">.  The </w:t>
      </w:r>
      <w:proofErr w:type="gramStart"/>
      <w:r w:rsidRPr="00B1193A">
        <w:t>question(s)</w:t>
      </w:r>
      <w:proofErr w:type="gramEnd"/>
      <w:r w:rsidRPr="00B1193A">
        <w:t xml:space="preserve"> will be heard by the panel and a recommendation will be submitted to the Director of the Division of Medical Services.</w:t>
      </w:r>
    </w:p>
    <w:p w14:paraId="10DAB553" w14:textId="77777777" w:rsidR="009E6CE6" w:rsidRPr="00B1193A" w:rsidRDefault="009E6CE6" w:rsidP="00315AA6">
      <w:pPr>
        <w:pStyle w:val="ctablespace"/>
      </w:pPr>
    </w:p>
    <w:tbl>
      <w:tblPr>
        <w:tblW w:w="9477" w:type="dxa"/>
        <w:shd w:val="clear" w:color="auto" w:fill="1D73D6"/>
        <w:tblLook w:val="0000" w:firstRow="0" w:lastRow="0" w:firstColumn="0" w:lastColumn="0" w:noHBand="0" w:noVBand="0"/>
      </w:tblPr>
      <w:tblGrid>
        <w:gridCol w:w="7263"/>
        <w:gridCol w:w="855"/>
        <w:gridCol w:w="239"/>
        <w:gridCol w:w="1021"/>
        <w:gridCol w:w="99"/>
      </w:tblGrid>
      <w:tr w:rsidR="003C7855" w:rsidRPr="00B1193A" w14:paraId="2E8178FD" w14:textId="77777777" w:rsidTr="00327B2D">
        <w:trPr>
          <w:cantSplit/>
        </w:trPr>
        <w:tc>
          <w:tcPr>
            <w:tcW w:w="7263" w:type="dxa"/>
            <w:tcBorders>
              <w:top w:val="single" w:sz="6" w:space="0" w:color="008080"/>
              <w:left w:val="single" w:sz="6" w:space="0" w:color="008080"/>
              <w:bottom w:val="single" w:sz="6" w:space="0" w:color="008080"/>
              <w:right w:val="single" w:sz="6" w:space="0" w:color="008080"/>
            </w:tcBorders>
            <w:shd w:val="clear" w:color="auto" w:fill="1D73D6"/>
          </w:tcPr>
          <w:p w14:paraId="316AF112" w14:textId="77777777" w:rsidR="003C7855" w:rsidRPr="00B1193A" w:rsidRDefault="003C7855" w:rsidP="009E6CE6">
            <w:pPr>
              <w:pStyle w:val="chead1"/>
            </w:pPr>
            <w:bookmarkStart w:id="137" w:name="_Toc342289270"/>
            <w:bookmarkStart w:id="138" w:name="_Toc199152725"/>
            <w:r w:rsidRPr="00B1193A">
              <w:lastRenderedPageBreak/>
              <w:t>250.000</w:t>
            </w:r>
            <w:r w:rsidRPr="00B1193A">
              <w:tab/>
              <w:t>BILLING PROCEDURES</w:t>
            </w:r>
            <w:bookmarkEnd w:id="137"/>
            <w:bookmarkEnd w:id="138"/>
          </w:p>
        </w:tc>
        <w:tc>
          <w:tcPr>
            <w:tcW w:w="1094" w:type="dxa"/>
            <w:gridSpan w:val="2"/>
            <w:tcBorders>
              <w:top w:val="single" w:sz="6" w:space="0" w:color="008080"/>
              <w:left w:val="single" w:sz="6" w:space="0" w:color="008080"/>
              <w:bottom w:val="single" w:sz="6" w:space="0" w:color="008080"/>
              <w:right w:val="single" w:sz="6" w:space="0" w:color="008080"/>
            </w:tcBorders>
            <w:shd w:val="clear" w:color="auto" w:fill="1D73D6"/>
            <w:vAlign w:val="center"/>
          </w:tcPr>
          <w:p w14:paraId="6EAF07B1" w14:textId="77777777" w:rsidR="003C7855" w:rsidRPr="00B1193A" w:rsidRDefault="003C7855" w:rsidP="009E6CE6">
            <w:pPr>
              <w:pStyle w:val="cDate1"/>
              <w:rPr>
                <w:bCs/>
              </w:rPr>
            </w:pPr>
          </w:p>
        </w:tc>
        <w:tc>
          <w:tcPr>
            <w:tcW w:w="1120" w:type="dxa"/>
            <w:gridSpan w:val="2"/>
            <w:tcBorders>
              <w:top w:val="single" w:sz="6" w:space="0" w:color="008080"/>
              <w:left w:val="single" w:sz="6" w:space="0" w:color="008080"/>
              <w:bottom w:val="single" w:sz="6" w:space="0" w:color="008080"/>
              <w:right w:val="single" w:sz="6" w:space="0" w:color="008080"/>
            </w:tcBorders>
            <w:shd w:val="clear" w:color="auto" w:fill="1D73D6"/>
          </w:tcPr>
          <w:p w14:paraId="4BC70E6E" w14:textId="77777777" w:rsidR="003C7855" w:rsidRPr="00B1193A" w:rsidRDefault="003C7855" w:rsidP="009E6CE6">
            <w:pPr>
              <w:pStyle w:val="cDate1"/>
              <w:rPr>
                <w:bCs/>
              </w:rPr>
            </w:pPr>
          </w:p>
        </w:tc>
      </w:tr>
      <w:tr w:rsidR="00327B2D" w:rsidRPr="00B1193A" w14:paraId="155AA24B" w14:textId="77777777" w:rsidTr="00327B2D">
        <w:tblPrEx>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shd w:val="clear" w:color="auto" w:fill="auto"/>
          <w:tblLook w:val="04A0" w:firstRow="1" w:lastRow="0" w:firstColumn="1" w:lastColumn="0" w:noHBand="0" w:noVBand="1"/>
        </w:tblPrEx>
        <w:trPr>
          <w:gridAfter w:val="1"/>
          <w:wAfter w:w="99" w:type="dxa"/>
          <w:cantSplit/>
        </w:trPr>
        <w:tc>
          <w:tcPr>
            <w:tcW w:w="8118" w:type="dxa"/>
            <w:gridSpan w:val="2"/>
            <w:hideMark/>
          </w:tcPr>
          <w:p w14:paraId="380B5262" w14:textId="77777777" w:rsidR="00327B2D" w:rsidRPr="00B1193A" w:rsidRDefault="00327B2D" w:rsidP="005415A6">
            <w:pPr>
              <w:pStyle w:val="chead2"/>
            </w:pPr>
            <w:bookmarkStart w:id="139" w:name="_Toc199152726"/>
            <w:r w:rsidRPr="00B1193A">
              <w:t>251.000</w:t>
            </w:r>
            <w:r w:rsidRPr="00B1193A">
              <w:tab/>
              <w:t>Introduction to Billing</w:t>
            </w:r>
            <w:bookmarkEnd w:id="139"/>
          </w:p>
        </w:tc>
        <w:tc>
          <w:tcPr>
            <w:tcW w:w="1260" w:type="dxa"/>
            <w:gridSpan w:val="2"/>
            <w:hideMark/>
          </w:tcPr>
          <w:p w14:paraId="25645697" w14:textId="77777777" w:rsidR="00327B2D" w:rsidRPr="00B1193A" w:rsidRDefault="00327B2D" w:rsidP="005415A6">
            <w:pPr>
              <w:pStyle w:val="cDate2"/>
              <w:keepNext/>
            </w:pPr>
            <w:r w:rsidRPr="00B1193A">
              <w:t>1-1-24</w:t>
            </w:r>
          </w:p>
        </w:tc>
      </w:tr>
    </w:tbl>
    <w:p w14:paraId="5110DD01" w14:textId="77777777" w:rsidR="00327B2D" w:rsidRPr="00B1193A" w:rsidRDefault="00327B2D" w:rsidP="00327B2D">
      <w:pPr>
        <w:pStyle w:val="ctext"/>
      </w:pPr>
      <w:r w:rsidRPr="00B1193A">
        <w:t xml:space="preserve">Counseling Services providers use the CMS-1500 form to bill Arkansas Medicaid on paper for services provided to eligible Medicaid clients.  Each claim may contain charges for only one (1) client.  </w:t>
      </w:r>
      <w:hyperlink r:id="rId18" w:history="1">
        <w:r w:rsidRPr="00B1193A">
          <w:rPr>
            <w:rStyle w:val="Hyperlink"/>
          </w:rPr>
          <w:t>View a CMS-1500 sample form.</w:t>
        </w:r>
      </w:hyperlink>
    </w:p>
    <w:p w14:paraId="0EFB4D54" w14:textId="77777777" w:rsidR="00D10F36" w:rsidRPr="00B1193A" w:rsidRDefault="00327B2D" w:rsidP="00327B2D">
      <w:pPr>
        <w:pStyle w:val="ctext"/>
      </w:pPr>
      <w:r w:rsidRPr="00B1193A">
        <w:t>Section III of this manual contains information about available options for electronic claim submission.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9E6CE6" w:rsidRPr="00B1193A" w14:paraId="6D8784C4" w14:textId="77777777" w:rsidTr="009E6CE6">
        <w:trPr>
          <w:cantSplit/>
        </w:trPr>
        <w:tc>
          <w:tcPr>
            <w:tcW w:w="8122" w:type="dxa"/>
            <w:tcBorders>
              <w:top w:val="single" w:sz="2" w:space="0" w:color="FFFFFF"/>
              <w:left w:val="single" w:sz="2" w:space="0" w:color="FFFFFF"/>
              <w:bottom w:val="single" w:sz="2" w:space="0" w:color="FFFFFF"/>
              <w:right w:val="single" w:sz="6" w:space="0" w:color="FFFFFF"/>
            </w:tcBorders>
          </w:tcPr>
          <w:p w14:paraId="59D23A73" w14:textId="77777777" w:rsidR="009E6CE6" w:rsidRPr="00B1193A" w:rsidRDefault="009E6CE6" w:rsidP="009E6CE6">
            <w:pPr>
              <w:pStyle w:val="chead2"/>
            </w:pPr>
            <w:bookmarkStart w:id="140" w:name="_Toc342289272"/>
            <w:bookmarkStart w:id="141" w:name="_Toc199152727"/>
            <w:r w:rsidRPr="00B1193A">
              <w:t>252.000</w:t>
            </w:r>
            <w:r w:rsidRPr="00B1193A">
              <w:tab/>
              <w:t>CMS-1500 Billing Procedures</w:t>
            </w:r>
            <w:bookmarkEnd w:id="140"/>
            <w:bookmarkEnd w:id="141"/>
          </w:p>
        </w:tc>
        <w:tc>
          <w:tcPr>
            <w:tcW w:w="1238" w:type="dxa"/>
            <w:tcBorders>
              <w:top w:val="single" w:sz="2" w:space="0" w:color="FFFFFF"/>
              <w:left w:val="single" w:sz="6" w:space="0" w:color="FFFFFF"/>
              <w:bottom w:val="single" w:sz="2" w:space="0" w:color="FFFFFF"/>
              <w:right w:val="single" w:sz="2" w:space="0" w:color="FFFFFF"/>
            </w:tcBorders>
          </w:tcPr>
          <w:p w14:paraId="71192AB0" w14:textId="77777777" w:rsidR="009E6CE6" w:rsidRPr="00B1193A" w:rsidRDefault="009E6CE6" w:rsidP="009E6CE6">
            <w:pPr>
              <w:pStyle w:val="cDate2"/>
            </w:pPr>
          </w:p>
        </w:tc>
      </w:tr>
      <w:tr w:rsidR="000502B3" w:rsidRPr="00B1193A" w14:paraId="259A0096" w14:textId="77777777" w:rsidTr="008A36E0">
        <w:trPr>
          <w:cantSplit/>
        </w:trPr>
        <w:tc>
          <w:tcPr>
            <w:tcW w:w="8122" w:type="dxa"/>
            <w:tcBorders>
              <w:top w:val="single" w:sz="2" w:space="0" w:color="FFFFFF"/>
              <w:left w:val="single" w:sz="2" w:space="0" w:color="FFFFFF"/>
              <w:bottom w:val="single" w:sz="2" w:space="0" w:color="FFFFFF"/>
              <w:right w:val="single" w:sz="6" w:space="0" w:color="FFFFFF"/>
            </w:tcBorders>
          </w:tcPr>
          <w:p w14:paraId="02FD4386" w14:textId="77777777" w:rsidR="000502B3" w:rsidRPr="00B1193A" w:rsidRDefault="000502B3" w:rsidP="000502B3">
            <w:pPr>
              <w:pStyle w:val="chead2"/>
            </w:pPr>
            <w:bookmarkStart w:id="142" w:name="_Toc342289273"/>
            <w:bookmarkStart w:id="143" w:name="_Toc497495689"/>
            <w:bookmarkStart w:id="144" w:name="_Toc199152728"/>
            <w:r w:rsidRPr="00B1193A">
              <w:t>252.100</w:t>
            </w:r>
            <w:r w:rsidRPr="00B1193A">
              <w:tab/>
              <w:t>Procedure Codes for Types of Covered Services</w:t>
            </w:r>
            <w:bookmarkEnd w:id="142"/>
            <w:bookmarkEnd w:id="143"/>
            <w:bookmarkEnd w:id="144"/>
          </w:p>
        </w:tc>
        <w:tc>
          <w:tcPr>
            <w:tcW w:w="1238" w:type="dxa"/>
            <w:tcBorders>
              <w:top w:val="single" w:sz="2" w:space="0" w:color="FFFFFF"/>
              <w:left w:val="single" w:sz="6" w:space="0" w:color="FFFFFF"/>
              <w:bottom w:val="single" w:sz="2" w:space="0" w:color="FFFFFF"/>
              <w:right w:val="single" w:sz="2" w:space="0" w:color="FFFFFF"/>
            </w:tcBorders>
          </w:tcPr>
          <w:p w14:paraId="491429F2" w14:textId="77777777" w:rsidR="000502B3" w:rsidRPr="00B1193A" w:rsidRDefault="00BC321B" w:rsidP="000502B3">
            <w:pPr>
              <w:pStyle w:val="cDate2"/>
              <w:keepNext/>
            </w:pPr>
            <w:r w:rsidRPr="00B1193A">
              <w:t>1-1-23</w:t>
            </w:r>
          </w:p>
        </w:tc>
      </w:tr>
    </w:tbl>
    <w:p w14:paraId="2015328A" w14:textId="77777777" w:rsidR="000502B3" w:rsidRPr="00B1193A" w:rsidRDefault="000502B3" w:rsidP="008A36E0">
      <w:pPr>
        <w:pStyle w:val="ctext"/>
      </w:pPr>
      <w:r w:rsidRPr="00B1193A">
        <w:t xml:space="preserve">Covered </w:t>
      </w:r>
      <w:r w:rsidR="0097242E" w:rsidRPr="00B1193A">
        <w:t>counseling</w:t>
      </w:r>
      <w:r w:rsidRPr="00B1193A">
        <w:t xml:space="preserve"> </w:t>
      </w:r>
      <w:r w:rsidR="0097242E" w:rsidRPr="00B1193A">
        <w:t>s</w:t>
      </w:r>
      <w:r w:rsidRPr="00B1193A">
        <w:t xml:space="preserve">ervices are outpatient services. Specific </w:t>
      </w:r>
      <w:r w:rsidR="0097242E" w:rsidRPr="00B1193A">
        <w:t>Counseling</w:t>
      </w:r>
      <w:r w:rsidRPr="00B1193A">
        <w:t xml:space="preserve"> Services are available to inpatient hospital patients (as outlined in Sections 240.000 and 220.100), through telemedicine, and to nursing home residents.  </w:t>
      </w:r>
      <w:r w:rsidR="000A0DAC" w:rsidRPr="00B1193A">
        <w:t>Counseling</w:t>
      </w:r>
      <w:r w:rsidRPr="00B1193A">
        <w:t xml:space="preserve"> Services are billed on a per unit or per encounter basis as listed.  All services must be provided by at least the minimum staff within the licensed scope of practice to provide the service.</w:t>
      </w:r>
    </w:p>
    <w:p w14:paraId="6840ACE0" w14:textId="77777777" w:rsidR="000502B3" w:rsidRPr="00B1193A" w:rsidRDefault="000502B3" w:rsidP="000502B3">
      <w:pPr>
        <w:pStyle w:val="ctext"/>
      </w:pPr>
      <w:r w:rsidRPr="00B1193A">
        <w:t xml:space="preserve">The allowable services differ by the age of the </w:t>
      </w:r>
      <w:r w:rsidR="00E9172D" w:rsidRPr="00B1193A">
        <w:t>client</w:t>
      </w:r>
      <w:r w:rsidRPr="00B1193A">
        <w:t xml:space="preserve"> and are addressed in the Applicable Populations section of the service definitions in this manual.</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8"/>
        <w:gridCol w:w="1240"/>
      </w:tblGrid>
      <w:tr w:rsidR="009E6CE6" w:rsidRPr="00B1193A" w14:paraId="6670EFAC" w14:textId="77777777" w:rsidTr="009E6CE6">
        <w:trPr>
          <w:cantSplit/>
        </w:trPr>
        <w:tc>
          <w:tcPr>
            <w:tcW w:w="8138" w:type="dxa"/>
            <w:tcBorders>
              <w:top w:val="single" w:sz="2" w:space="0" w:color="FFFFFF"/>
              <w:left w:val="single" w:sz="2" w:space="0" w:color="FFFFFF"/>
              <w:bottom w:val="single" w:sz="2" w:space="0" w:color="FFFFFF"/>
              <w:right w:val="single" w:sz="6" w:space="0" w:color="FFFFFF"/>
            </w:tcBorders>
          </w:tcPr>
          <w:p w14:paraId="1434F7ED" w14:textId="77777777" w:rsidR="009E6CE6" w:rsidRPr="00B1193A" w:rsidRDefault="009E6CE6" w:rsidP="009E6CE6">
            <w:pPr>
              <w:pStyle w:val="chead2"/>
            </w:pPr>
            <w:bookmarkStart w:id="145" w:name="_Toc298926914"/>
            <w:bookmarkStart w:id="146" w:name="_Toc316884968"/>
            <w:bookmarkStart w:id="147" w:name="_Toc327873952"/>
            <w:bookmarkStart w:id="148" w:name="_Toc342289274"/>
            <w:bookmarkStart w:id="149" w:name="_Toc199152729"/>
            <w:r w:rsidRPr="00B1193A">
              <w:t>252.110</w:t>
            </w:r>
            <w:r w:rsidRPr="00B1193A">
              <w:tab/>
            </w:r>
            <w:bookmarkEnd w:id="145"/>
            <w:bookmarkEnd w:id="146"/>
            <w:bookmarkEnd w:id="147"/>
            <w:bookmarkEnd w:id="148"/>
            <w:r w:rsidRPr="00B1193A">
              <w:t>Counseling Level Services</w:t>
            </w:r>
            <w:bookmarkEnd w:id="149"/>
          </w:p>
        </w:tc>
        <w:tc>
          <w:tcPr>
            <w:tcW w:w="1240" w:type="dxa"/>
            <w:tcBorders>
              <w:top w:val="single" w:sz="2" w:space="0" w:color="FFFFFF"/>
              <w:left w:val="single" w:sz="6" w:space="0" w:color="FFFFFF"/>
              <w:bottom w:val="single" w:sz="2" w:space="0" w:color="FFFFFF"/>
              <w:right w:val="single" w:sz="2" w:space="0" w:color="FFFFFF"/>
            </w:tcBorders>
          </w:tcPr>
          <w:p w14:paraId="4F17FDD0" w14:textId="77777777" w:rsidR="009E6CE6" w:rsidRPr="00B1193A" w:rsidRDefault="009E6CE6" w:rsidP="009E6CE6">
            <w:pPr>
              <w:pStyle w:val="cDate2"/>
            </w:pPr>
          </w:p>
        </w:tc>
      </w:tr>
      <w:tr w:rsidR="00E40168" w:rsidRPr="00B1193A" w14:paraId="1B98AF10" w14:textId="77777777" w:rsidTr="001C0F02">
        <w:trPr>
          <w:cantSplit/>
        </w:trPr>
        <w:tc>
          <w:tcPr>
            <w:tcW w:w="8138" w:type="dxa"/>
            <w:tcBorders>
              <w:top w:val="single" w:sz="2" w:space="0" w:color="FFFFFF"/>
              <w:left w:val="single" w:sz="2" w:space="0" w:color="FFFFFF"/>
              <w:bottom w:val="single" w:sz="2" w:space="0" w:color="FFFFFF"/>
              <w:right w:val="single" w:sz="6" w:space="0" w:color="FFFFFF"/>
            </w:tcBorders>
          </w:tcPr>
          <w:p w14:paraId="15A794E5" w14:textId="77777777" w:rsidR="00E40168" w:rsidRPr="00B1193A" w:rsidRDefault="00E40168" w:rsidP="001C0F02">
            <w:pPr>
              <w:pStyle w:val="chead2"/>
            </w:pPr>
            <w:bookmarkStart w:id="150" w:name="_Toc497495691"/>
            <w:bookmarkStart w:id="151" w:name="_Toc199152730"/>
            <w:r w:rsidRPr="00B1193A">
              <w:t>252.111</w:t>
            </w:r>
            <w:r w:rsidRPr="00B1193A">
              <w:tab/>
            </w:r>
            <w:r w:rsidR="008E55A3" w:rsidRPr="00B1193A">
              <w:t>Individual Behavioral Health Counseling</w:t>
            </w:r>
            <w:bookmarkEnd w:id="150"/>
            <w:bookmarkEnd w:id="151"/>
          </w:p>
        </w:tc>
        <w:tc>
          <w:tcPr>
            <w:tcW w:w="1240" w:type="dxa"/>
            <w:tcBorders>
              <w:top w:val="single" w:sz="2" w:space="0" w:color="FFFFFF"/>
              <w:left w:val="single" w:sz="6" w:space="0" w:color="FFFFFF"/>
              <w:bottom w:val="single" w:sz="2" w:space="0" w:color="FFFFFF"/>
              <w:right w:val="single" w:sz="2" w:space="0" w:color="FFFFFF"/>
            </w:tcBorders>
          </w:tcPr>
          <w:p w14:paraId="5907CEE3" w14:textId="77777777" w:rsidR="00E40168" w:rsidRPr="00B1193A" w:rsidRDefault="00520C60" w:rsidP="001C0F02">
            <w:pPr>
              <w:pStyle w:val="cDate2"/>
            </w:pPr>
            <w:r w:rsidRPr="00B1193A">
              <w:t>1-1-23</w:t>
            </w:r>
          </w:p>
        </w:tc>
      </w:tr>
    </w:tbl>
    <w:p w14:paraId="4B80AF0F" w14:textId="77777777" w:rsidR="005111E6" w:rsidRPr="00B1193A" w:rsidRDefault="005111E6" w:rsidP="005111E6">
      <w:pPr>
        <w:pStyle w:val="ctable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2160"/>
        <w:gridCol w:w="2718"/>
      </w:tblGrid>
      <w:tr w:rsidR="005111E6" w:rsidRPr="00B1193A" w14:paraId="4950008C" w14:textId="77777777" w:rsidTr="005111E6">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22C8BFC6" w14:textId="77777777" w:rsidR="005111E6" w:rsidRPr="00B1193A" w:rsidRDefault="005111E6">
            <w:pPr>
              <w:pStyle w:val="ctableheading"/>
            </w:pPr>
            <w:r w:rsidRPr="00B1193A">
              <w:t>CPT®/HCPCS PROCEDURE CODE</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A71C2EF" w14:textId="77777777" w:rsidR="005111E6" w:rsidRPr="00B1193A" w:rsidRDefault="005111E6">
            <w:pPr>
              <w:pStyle w:val="ctableheading"/>
            </w:pPr>
            <w:r w:rsidRPr="00B1193A">
              <w:t>PROCEDURE CODE DESCRIPTION</w:t>
            </w:r>
          </w:p>
        </w:tc>
      </w:tr>
      <w:tr w:rsidR="005111E6" w:rsidRPr="00B1193A" w14:paraId="5C7CC57B" w14:textId="77777777" w:rsidTr="005111E6">
        <w:tc>
          <w:tcPr>
            <w:tcW w:w="4698" w:type="dxa"/>
            <w:tcBorders>
              <w:top w:val="single" w:sz="4" w:space="0" w:color="auto"/>
              <w:left w:val="single" w:sz="4" w:space="0" w:color="auto"/>
              <w:bottom w:val="single" w:sz="4" w:space="0" w:color="auto"/>
              <w:right w:val="single" w:sz="4" w:space="0" w:color="auto"/>
            </w:tcBorders>
            <w:hideMark/>
          </w:tcPr>
          <w:p w14:paraId="1D31DDC4" w14:textId="77777777" w:rsidR="005111E6" w:rsidRPr="00B1193A" w:rsidRDefault="005111E6">
            <w:pPr>
              <w:pStyle w:val="cTableText"/>
            </w:pPr>
            <w:hyperlink r:id="rId19" w:history="1">
              <w:r w:rsidRPr="00B1193A">
                <w:rPr>
                  <w:rStyle w:val="Hyperlink"/>
                </w:rPr>
                <w:t xml:space="preserve">View or print the procedure codes for </w:t>
              </w:r>
              <w:r w:rsidR="005E3BDE" w:rsidRPr="00B1193A">
                <w:rPr>
                  <w:rStyle w:val="Hyperlink"/>
                </w:rPr>
                <w:t xml:space="preserve">counseling </w:t>
              </w:r>
              <w:r w:rsidRPr="00B1193A">
                <w:rPr>
                  <w:rStyle w:val="Hyperlink"/>
                </w:rPr>
                <w:t>services.</w:t>
              </w:r>
            </w:hyperlink>
          </w:p>
        </w:tc>
        <w:tc>
          <w:tcPr>
            <w:tcW w:w="4878" w:type="dxa"/>
            <w:gridSpan w:val="2"/>
            <w:tcBorders>
              <w:top w:val="single" w:sz="4" w:space="0" w:color="auto"/>
              <w:left w:val="single" w:sz="4" w:space="0" w:color="auto"/>
              <w:bottom w:val="single" w:sz="4" w:space="0" w:color="auto"/>
              <w:right w:val="single" w:sz="4" w:space="0" w:color="auto"/>
            </w:tcBorders>
            <w:hideMark/>
          </w:tcPr>
          <w:p w14:paraId="1D15790E" w14:textId="77777777" w:rsidR="005111E6" w:rsidRPr="00B1193A" w:rsidRDefault="005111E6">
            <w:pPr>
              <w:pStyle w:val="cTableText"/>
            </w:pPr>
            <w:r w:rsidRPr="00B1193A">
              <w:t>Psychotherapy, 30 min</w:t>
            </w:r>
          </w:p>
          <w:p w14:paraId="5BD1C130" w14:textId="77777777" w:rsidR="005111E6" w:rsidRPr="00B1193A" w:rsidRDefault="005111E6">
            <w:pPr>
              <w:pStyle w:val="cTableText"/>
            </w:pPr>
            <w:r w:rsidRPr="00B1193A">
              <w:t>Psychotherapy, 45 min</w:t>
            </w:r>
          </w:p>
          <w:p w14:paraId="18ED23A2" w14:textId="77777777" w:rsidR="005111E6" w:rsidRPr="00B1193A" w:rsidRDefault="005111E6">
            <w:pPr>
              <w:pStyle w:val="cTableText"/>
            </w:pPr>
            <w:r w:rsidRPr="00B1193A">
              <w:t>Psychotherapy, 60 min</w:t>
            </w:r>
          </w:p>
        </w:tc>
      </w:tr>
      <w:tr w:rsidR="005111E6" w:rsidRPr="00B1193A" w14:paraId="1E9298CA" w14:textId="77777777" w:rsidTr="005111E6">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39B0F266" w14:textId="77777777" w:rsidR="005111E6" w:rsidRPr="00B1193A" w:rsidRDefault="005111E6">
            <w:pPr>
              <w:pStyle w:val="ctableheading"/>
            </w:pPr>
            <w:r w:rsidRPr="00B1193A">
              <w:t>SERVICE DESCRIPTION</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5450106A" w14:textId="77777777" w:rsidR="005111E6" w:rsidRPr="00B1193A" w:rsidRDefault="005111E6">
            <w:pPr>
              <w:pStyle w:val="ctableheading"/>
            </w:pPr>
            <w:r w:rsidRPr="00B1193A">
              <w:t>MINIMUM DOCUMENTATION REQUIREMENTS</w:t>
            </w:r>
          </w:p>
        </w:tc>
      </w:tr>
      <w:tr w:rsidR="005111E6" w:rsidRPr="00B1193A" w14:paraId="6B69645D" w14:textId="77777777" w:rsidTr="005111E6">
        <w:tc>
          <w:tcPr>
            <w:tcW w:w="4698" w:type="dxa"/>
            <w:tcBorders>
              <w:top w:val="single" w:sz="4" w:space="0" w:color="auto"/>
              <w:left w:val="single" w:sz="4" w:space="0" w:color="auto"/>
              <w:bottom w:val="single" w:sz="4" w:space="0" w:color="auto"/>
              <w:right w:val="single" w:sz="4" w:space="0" w:color="auto"/>
            </w:tcBorders>
            <w:hideMark/>
          </w:tcPr>
          <w:p w14:paraId="78FC2E88" w14:textId="77777777" w:rsidR="005111E6" w:rsidRPr="00B1193A" w:rsidRDefault="005111E6">
            <w:pPr>
              <w:pStyle w:val="cTableText"/>
            </w:pPr>
            <w:r w:rsidRPr="00B1193A">
              <w:t>Individual Behavioral Health Counseling is a face-to-face treatment provided to an individual in an outpatient setting for the purpose of treatment and remediation of a condition as described in the current allowable DSM. The treatment service must reduce or alleviate identified symptoms related to either (a) Mental Health or (b) Substance Abuse</w:t>
            </w:r>
            <w:r w:rsidR="005E3BDE" w:rsidRPr="00B1193A">
              <w:t xml:space="preserve"> condition</w:t>
            </w:r>
            <w:r w:rsidRPr="00B1193A">
              <w:t>, and maintain or improve level of functioning, and/or prevent deterioration. Additionally, tobacco cessation counseling is a component of this service.</w:t>
            </w:r>
          </w:p>
        </w:tc>
        <w:tc>
          <w:tcPr>
            <w:tcW w:w="4878" w:type="dxa"/>
            <w:gridSpan w:val="2"/>
            <w:tcBorders>
              <w:top w:val="single" w:sz="4" w:space="0" w:color="auto"/>
              <w:left w:val="single" w:sz="4" w:space="0" w:color="auto"/>
              <w:bottom w:val="single" w:sz="4" w:space="0" w:color="auto"/>
              <w:right w:val="single" w:sz="4" w:space="0" w:color="auto"/>
            </w:tcBorders>
            <w:hideMark/>
          </w:tcPr>
          <w:p w14:paraId="7D921D99" w14:textId="77777777" w:rsidR="005111E6" w:rsidRPr="00B1193A" w:rsidRDefault="005111E6" w:rsidP="001E4E43">
            <w:pPr>
              <w:pStyle w:val="cTableText"/>
              <w:numPr>
                <w:ilvl w:val="0"/>
                <w:numId w:val="13"/>
              </w:numPr>
              <w:ind w:left="342" w:hanging="342"/>
            </w:pPr>
            <w:r w:rsidRPr="00B1193A">
              <w:t>Date of Service</w:t>
            </w:r>
          </w:p>
          <w:p w14:paraId="69868312" w14:textId="77777777" w:rsidR="005111E6" w:rsidRPr="00B1193A" w:rsidRDefault="005111E6" w:rsidP="001E4E43">
            <w:pPr>
              <w:pStyle w:val="cTableText"/>
              <w:numPr>
                <w:ilvl w:val="0"/>
                <w:numId w:val="13"/>
              </w:numPr>
              <w:ind w:left="342" w:hanging="342"/>
            </w:pPr>
            <w:r w:rsidRPr="00B1193A">
              <w:t xml:space="preserve">Start and stop times of face-to-face encounter with </w:t>
            </w:r>
            <w:r w:rsidR="00E9172D" w:rsidRPr="00B1193A">
              <w:t>client</w:t>
            </w:r>
          </w:p>
          <w:p w14:paraId="685F398E" w14:textId="77777777" w:rsidR="005111E6" w:rsidRPr="00B1193A" w:rsidRDefault="005111E6" w:rsidP="001E4E43">
            <w:pPr>
              <w:pStyle w:val="cTableText"/>
              <w:numPr>
                <w:ilvl w:val="0"/>
                <w:numId w:val="13"/>
              </w:numPr>
              <w:ind w:left="342" w:hanging="342"/>
            </w:pPr>
            <w:r w:rsidRPr="00B1193A">
              <w:t>Place of service</w:t>
            </w:r>
          </w:p>
          <w:p w14:paraId="282FEBA2" w14:textId="77777777" w:rsidR="005111E6" w:rsidRPr="00B1193A" w:rsidRDefault="005111E6" w:rsidP="001E4E43">
            <w:pPr>
              <w:pStyle w:val="cTableText"/>
              <w:numPr>
                <w:ilvl w:val="0"/>
                <w:numId w:val="13"/>
              </w:numPr>
              <w:ind w:left="342" w:hanging="342"/>
            </w:pPr>
            <w:r w:rsidRPr="00B1193A">
              <w:t>Diagnosis and pertinent interval history</w:t>
            </w:r>
          </w:p>
          <w:p w14:paraId="516F60AB" w14:textId="77777777" w:rsidR="005111E6" w:rsidRPr="00B1193A" w:rsidRDefault="005111E6" w:rsidP="001E4E43">
            <w:pPr>
              <w:pStyle w:val="cTableText"/>
              <w:numPr>
                <w:ilvl w:val="0"/>
                <w:numId w:val="13"/>
              </w:numPr>
              <w:ind w:left="342" w:hanging="342"/>
            </w:pPr>
            <w:r w:rsidRPr="00B1193A">
              <w:t>Brief mental status and observations</w:t>
            </w:r>
          </w:p>
          <w:p w14:paraId="38DC7084" w14:textId="77777777" w:rsidR="005111E6" w:rsidRPr="00B1193A" w:rsidRDefault="005111E6" w:rsidP="001E4E43">
            <w:pPr>
              <w:pStyle w:val="cTableText"/>
              <w:numPr>
                <w:ilvl w:val="0"/>
                <w:numId w:val="13"/>
              </w:numPr>
              <w:ind w:left="342" w:hanging="342"/>
            </w:pPr>
            <w:r w:rsidRPr="00B1193A">
              <w:t xml:space="preserve">Rationale and description of the treatment </w:t>
            </w:r>
            <w:proofErr w:type="gramStart"/>
            <w:r w:rsidRPr="00B1193A">
              <w:t>used that</w:t>
            </w:r>
            <w:proofErr w:type="gramEnd"/>
            <w:r w:rsidRPr="00B1193A">
              <w:t xml:space="preserve"> must coincide with </w:t>
            </w:r>
            <w:r w:rsidR="005E3BDE" w:rsidRPr="00B1193A">
              <w:t>the most recent intake assessment</w:t>
            </w:r>
          </w:p>
          <w:p w14:paraId="7BD53D1C" w14:textId="77777777" w:rsidR="005111E6" w:rsidRPr="00B1193A" w:rsidRDefault="00E9172D" w:rsidP="001E4E43">
            <w:pPr>
              <w:pStyle w:val="cTableText"/>
              <w:numPr>
                <w:ilvl w:val="0"/>
                <w:numId w:val="13"/>
              </w:numPr>
              <w:ind w:left="342" w:hanging="342"/>
            </w:pPr>
            <w:r w:rsidRPr="00B1193A">
              <w:t>Client</w:t>
            </w:r>
            <w:r w:rsidR="005111E6" w:rsidRPr="00B1193A">
              <w:t>'s response to treatment that includes current progress or regression and prognosis</w:t>
            </w:r>
          </w:p>
          <w:p w14:paraId="3E964E1D" w14:textId="77777777" w:rsidR="005111E6" w:rsidRPr="00B1193A" w:rsidRDefault="005111E6" w:rsidP="001E4E43">
            <w:pPr>
              <w:pStyle w:val="cTableText"/>
              <w:numPr>
                <w:ilvl w:val="0"/>
                <w:numId w:val="13"/>
              </w:numPr>
              <w:ind w:left="342" w:hanging="342"/>
            </w:pPr>
            <w:r w:rsidRPr="00B1193A">
              <w:t>Any revisions indicated for the diagnosis, or medication concerns</w:t>
            </w:r>
          </w:p>
          <w:p w14:paraId="273F7A97" w14:textId="77777777" w:rsidR="005111E6" w:rsidRPr="00B1193A" w:rsidRDefault="005111E6" w:rsidP="001E4E43">
            <w:pPr>
              <w:pStyle w:val="cTableText"/>
              <w:numPr>
                <w:ilvl w:val="0"/>
                <w:numId w:val="13"/>
              </w:numPr>
              <w:ind w:left="342" w:hanging="342"/>
            </w:pPr>
            <w:r w:rsidRPr="00B1193A">
              <w:t xml:space="preserve">Plan for </w:t>
            </w:r>
            <w:proofErr w:type="gramStart"/>
            <w:r w:rsidRPr="00B1193A">
              <w:t>next</w:t>
            </w:r>
            <w:proofErr w:type="gramEnd"/>
            <w:r w:rsidRPr="00B1193A">
              <w:t xml:space="preserve"> individual therapy session, including any homework assignments and/or advanced psychiatric directive or crisis plans</w:t>
            </w:r>
          </w:p>
          <w:p w14:paraId="494EB458" w14:textId="77777777" w:rsidR="005111E6" w:rsidRPr="00B1193A" w:rsidRDefault="005111E6" w:rsidP="001E4E43">
            <w:pPr>
              <w:pStyle w:val="cTableText"/>
              <w:numPr>
                <w:ilvl w:val="0"/>
                <w:numId w:val="13"/>
              </w:numPr>
              <w:ind w:left="342" w:hanging="342"/>
              <w:rPr>
                <w:rFonts w:cs="Arial"/>
                <w:sz w:val="18"/>
                <w:szCs w:val="18"/>
              </w:rPr>
            </w:pPr>
            <w:r w:rsidRPr="00B1193A">
              <w:lastRenderedPageBreak/>
              <w:t>Staff signature/credentials/date of signature</w:t>
            </w:r>
          </w:p>
        </w:tc>
      </w:tr>
      <w:tr w:rsidR="005111E6" w:rsidRPr="00B1193A" w14:paraId="02CB3D34" w14:textId="77777777" w:rsidTr="005111E6">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453C402B" w14:textId="77777777" w:rsidR="005111E6" w:rsidRPr="00B1193A" w:rsidRDefault="005111E6">
            <w:pPr>
              <w:pStyle w:val="ctableheading"/>
            </w:pPr>
            <w:r w:rsidRPr="00B1193A">
              <w:lastRenderedPageBreak/>
              <w:t>NOTES</w:t>
            </w:r>
          </w:p>
        </w:tc>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3376792E" w14:textId="77777777" w:rsidR="005111E6" w:rsidRPr="00B1193A" w:rsidRDefault="005111E6">
            <w:pPr>
              <w:pStyle w:val="ctableheading"/>
            </w:pPr>
            <w:r w:rsidRPr="00B1193A">
              <w:t>UNIT</w:t>
            </w:r>
          </w:p>
        </w:tc>
        <w:tc>
          <w:tcPr>
            <w:tcW w:w="2718" w:type="dxa"/>
            <w:tcBorders>
              <w:top w:val="single" w:sz="4" w:space="0" w:color="auto"/>
              <w:left w:val="single" w:sz="4" w:space="0" w:color="auto"/>
              <w:bottom w:val="single" w:sz="4" w:space="0" w:color="auto"/>
              <w:right w:val="single" w:sz="4" w:space="0" w:color="auto"/>
            </w:tcBorders>
            <w:shd w:val="clear" w:color="auto" w:fill="BFBFBF"/>
            <w:hideMark/>
          </w:tcPr>
          <w:p w14:paraId="63139F18" w14:textId="77777777" w:rsidR="005111E6" w:rsidRPr="00B1193A" w:rsidRDefault="005111E6">
            <w:pPr>
              <w:pStyle w:val="ctableheading"/>
            </w:pPr>
            <w:r w:rsidRPr="00B1193A">
              <w:t>BENEFIT LIMITS</w:t>
            </w:r>
          </w:p>
        </w:tc>
      </w:tr>
      <w:tr w:rsidR="005111E6" w:rsidRPr="00B1193A" w14:paraId="44D9670D" w14:textId="77777777" w:rsidTr="005111E6">
        <w:tc>
          <w:tcPr>
            <w:tcW w:w="4698" w:type="dxa"/>
            <w:tcBorders>
              <w:top w:val="single" w:sz="4" w:space="0" w:color="auto"/>
              <w:left w:val="single" w:sz="4" w:space="0" w:color="auto"/>
              <w:bottom w:val="single" w:sz="4" w:space="0" w:color="auto"/>
              <w:right w:val="single" w:sz="4" w:space="0" w:color="auto"/>
            </w:tcBorders>
            <w:hideMark/>
          </w:tcPr>
          <w:p w14:paraId="49F7B36E" w14:textId="77777777" w:rsidR="005111E6" w:rsidRPr="00B1193A" w:rsidRDefault="005111E6">
            <w:pPr>
              <w:pStyle w:val="cTableText"/>
            </w:pPr>
            <w:r w:rsidRPr="00B1193A">
              <w:t xml:space="preserve">Services provided must be congruent with the objectives and interventions articulated on the most recent </w:t>
            </w:r>
            <w:r w:rsidR="00841B82" w:rsidRPr="00B1193A">
              <w:t>intake assessment</w:t>
            </w:r>
            <w:r w:rsidRPr="00B1193A">
              <w:t xml:space="preserve">. Services must be consistent with established behavioral healthcare standards. Individual Psychotherapy is not permitted with </w:t>
            </w:r>
            <w:r w:rsidR="00E9172D" w:rsidRPr="00B1193A">
              <w:t>clients</w:t>
            </w:r>
            <w:r w:rsidRPr="00B1193A">
              <w:t xml:space="preserve"> who do not have the cognitive ability to benefit from the service.</w:t>
            </w:r>
          </w:p>
          <w:p w14:paraId="3EAB5E00" w14:textId="77777777" w:rsidR="005111E6" w:rsidRPr="00B1193A" w:rsidRDefault="005111E6">
            <w:pPr>
              <w:pStyle w:val="cTableText"/>
            </w:pPr>
            <w:r w:rsidRPr="00B1193A">
              <w:t xml:space="preserve">This service is not for </w:t>
            </w:r>
            <w:r w:rsidR="00E9172D" w:rsidRPr="00B1193A">
              <w:t>clients</w:t>
            </w:r>
            <w:r w:rsidRPr="00B1193A">
              <w:t xml:space="preserve"> under </w:t>
            </w:r>
            <w:r w:rsidR="00CA3FE5" w:rsidRPr="00B1193A">
              <w:t>four</w:t>
            </w:r>
            <w:r w:rsidRPr="00B1193A">
              <w:t xml:space="preserve"> </w:t>
            </w:r>
            <w:r w:rsidR="00CA3FE5" w:rsidRPr="00B1193A">
              <w:t>(</w:t>
            </w:r>
            <w:r w:rsidRPr="00B1193A">
              <w:t>4</w:t>
            </w:r>
            <w:r w:rsidR="00CA3FE5" w:rsidRPr="00B1193A">
              <w:t>) years of age</w:t>
            </w:r>
            <w:r w:rsidRPr="00B1193A">
              <w:t xml:space="preserve"> except in documented exceptional cases. This service will require </w:t>
            </w:r>
            <w:proofErr w:type="gramStart"/>
            <w:r w:rsidRPr="00B1193A">
              <w:t>a Prior</w:t>
            </w:r>
            <w:proofErr w:type="gramEnd"/>
            <w:r w:rsidRPr="00B1193A">
              <w:t xml:space="preserve"> Authorization for </w:t>
            </w:r>
            <w:r w:rsidR="00E9172D" w:rsidRPr="00B1193A">
              <w:t>clients</w:t>
            </w:r>
            <w:r w:rsidRPr="00B1193A">
              <w:t xml:space="preserve"> </w:t>
            </w:r>
            <w:r w:rsidR="00CA3FE5" w:rsidRPr="00B1193A">
              <w:t>four</w:t>
            </w:r>
            <w:r w:rsidRPr="00B1193A">
              <w:t xml:space="preserve"> </w:t>
            </w:r>
            <w:r w:rsidR="00CA3FE5" w:rsidRPr="00B1193A">
              <w:t>(</w:t>
            </w:r>
            <w:r w:rsidRPr="00B1193A">
              <w:t>4</w:t>
            </w:r>
            <w:r w:rsidR="00CA3FE5" w:rsidRPr="00B1193A">
              <w:t>) years of age</w:t>
            </w:r>
            <w:r w:rsidRPr="00B1193A">
              <w:t>.</w:t>
            </w:r>
          </w:p>
        </w:tc>
        <w:tc>
          <w:tcPr>
            <w:tcW w:w="2160" w:type="dxa"/>
            <w:tcBorders>
              <w:top w:val="single" w:sz="4" w:space="0" w:color="auto"/>
              <w:left w:val="single" w:sz="4" w:space="0" w:color="auto"/>
              <w:bottom w:val="single" w:sz="4" w:space="0" w:color="auto"/>
              <w:right w:val="single" w:sz="4" w:space="0" w:color="auto"/>
            </w:tcBorders>
            <w:hideMark/>
          </w:tcPr>
          <w:p w14:paraId="4F420B14" w14:textId="77777777" w:rsidR="005111E6" w:rsidRPr="00B1193A" w:rsidRDefault="005111E6">
            <w:pPr>
              <w:pStyle w:val="cTableText"/>
              <w:rPr>
                <w:rFonts w:cs="Arial"/>
              </w:rPr>
            </w:pPr>
            <w:r w:rsidRPr="00B1193A">
              <w:rPr>
                <w:rFonts w:cs="Arial"/>
              </w:rPr>
              <w:t>30 minutes</w:t>
            </w:r>
          </w:p>
          <w:p w14:paraId="33AFD961" w14:textId="77777777" w:rsidR="005111E6" w:rsidRPr="00B1193A" w:rsidRDefault="005111E6">
            <w:pPr>
              <w:pStyle w:val="cTableText"/>
              <w:rPr>
                <w:rFonts w:cs="Arial"/>
              </w:rPr>
            </w:pPr>
            <w:r w:rsidRPr="00B1193A">
              <w:rPr>
                <w:rFonts w:cs="Arial"/>
              </w:rPr>
              <w:t>45 minutes</w:t>
            </w:r>
          </w:p>
          <w:p w14:paraId="7C333347" w14:textId="77777777" w:rsidR="005111E6" w:rsidRPr="00B1193A" w:rsidRDefault="005111E6">
            <w:pPr>
              <w:pStyle w:val="cTableText"/>
              <w:rPr>
                <w:rFonts w:cs="Arial"/>
              </w:rPr>
            </w:pPr>
            <w:r w:rsidRPr="00B1193A">
              <w:rPr>
                <w:rFonts w:cs="Arial"/>
              </w:rPr>
              <w:t>60 minutes</w:t>
            </w:r>
          </w:p>
          <w:p w14:paraId="53433137" w14:textId="77777777" w:rsidR="005111E6" w:rsidRPr="00B1193A" w:rsidRDefault="005111E6">
            <w:pPr>
              <w:pStyle w:val="cTableText"/>
              <w:rPr>
                <w:rFonts w:cs="Arial"/>
              </w:rPr>
            </w:pPr>
            <w:hyperlink r:id="rId20" w:history="1">
              <w:r w:rsidRPr="00B1193A">
                <w:rPr>
                  <w:rStyle w:val="Hyperlink"/>
                  <w:rFonts w:cs="Arial"/>
                </w:rPr>
                <w:t xml:space="preserve">View or print the procedure codes for </w:t>
              </w:r>
              <w:r w:rsidR="00841B82" w:rsidRPr="00B1193A">
                <w:rPr>
                  <w:rStyle w:val="Hyperlink"/>
                  <w:rFonts w:cs="Arial"/>
                </w:rPr>
                <w:t xml:space="preserve">counseling </w:t>
              </w:r>
              <w:r w:rsidRPr="00B1193A">
                <w:rPr>
                  <w:rStyle w:val="Hyperlink"/>
                  <w:rFonts w:cs="Arial"/>
                </w:rPr>
                <w:t>services.</w:t>
              </w:r>
            </w:hyperlink>
          </w:p>
        </w:tc>
        <w:tc>
          <w:tcPr>
            <w:tcW w:w="2718" w:type="dxa"/>
            <w:tcBorders>
              <w:top w:val="single" w:sz="4" w:space="0" w:color="auto"/>
              <w:left w:val="single" w:sz="4" w:space="0" w:color="auto"/>
              <w:bottom w:val="single" w:sz="4" w:space="0" w:color="auto"/>
              <w:right w:val="single" w:sz="4" w:space="0" w:color="auto"/>
            </w:tcBorders>
          </w:tcPr>
          <w:p w14:paraId="53C3DFB9" w14:textId="77777777" w:rsidR="005111E6" w:rsidRPr="00B1193A" w:rsidRDefault="005111E6">
            <w:pPr>
              <w:pStyle w:val="cTableText"/>
            </w:pPr>
            <w:r w:rsidRPr="00B1193A">
              <w:t xml:space="preserve">DAILY MAXIMUM OF ENCOUNTERS THAT MAY BE BILLED:  </w:t>
            </w:r>
          </w:p>
          <w:p w14:paraId="1C6AA6C2" w14:textId="77777777" w:rsidR="005111E6" w:rsidRPr="00B1193A" w:rsidRDefault="005111E6">
            <w:pPr>
              <w:pStyle w:val="cTableText"/>
            </w:pPr>
            <w:r w:rsidRPr="00B1193A">
              <w:t xml:space="preserve">One </w:t>
            </w:r>
            <w:r w:rsidR="001A190B" w:rsidRPr="00B1193A">
              <w:t xml:space="preserve">(1) </w:t>
            </w:r>
            <w:r w:rsidRPr="00B1193A">
              <w:t xml:space="preserve">encounter between all three </w:t>
            </w:r>
            <w:r w:rsidR="001A190B" w:rsidRPr="00B1193A">
              <w:t xml:space="preserve">(3) </w:t>
            </w:r>
            <w:r w:rsidRPr="00B1193A">
              <w:t>codes.</w:t>
            </w:r>
          </w:p>
          <w:p w14:paraId="428C1F31" w14:textId="77777777" w:rsidR="005111E6" w:rsidRPr="00B1193A" w:rsidRDefault="005111E6">
            <w:pPr>
              <w:pStyle w:val="cTableText"/>
            </w:pPr>
            <w:r w:rsidRPr="00B1193A">
              <w:t>YEARLY MAXIMUM OF ENCOUNTERS THAT MAY BE BILLED (extension of benefits can be requested):</w:t>
            </w:r>
          </w:p>
          <w:p w14:paraId="149575EB" w14:textId="77777777" w:rsidR="005111E6" w:rsidRPr="00B1193A" w:rsidRDefault="001A190B">
            <w:pPr>
              <w:pStyle w:val="cTableText"/>
            </w:pPr>
            <w:r w:rsidRPr="00B1193A">
              <w:t>Twelve (</w:t>
            </w:r>
            <w:r w:rsidR="005111E6" w:rsidRPr="00B1193A">
              <w:t>12</w:t>
            </w:r>
            <w:r w:rsidRPr="00B1193A">
              <w:t>)</w:t>
            </w:r>
            <w:r w:rsidR="005111E6" w:rsidRPr="00B1193A">
              <w:t xml:space="preserve"> encounters between all </w:t>
            </w:r>
            <w:r w:rsidRPr="00B1193A">
              <w:t>three (</w:t>
            </w:r>
            <w:r w:rsidR="005111E6" w:rsidRPr="00B1193A">
              <w:t>3</w:t>
            </w:r>
            <w:r w:rsidRPr="00B1193A">
              <w:t>)</w:t>
            </w:r>
            <w:r w:rsidR="005111E6" w:rsidRPr="00B1193A">
              <w:t xml:space="preserve"> codes</w:t>
            </w:r>
          </w:p>
        </w:tc>
      </w:tr>
      <w:tr w:rsidR="005111E6" w:rsidRPr="00B1193A" w14:paraId="4774D1DC" w14:textId="77777777" w:rsidTr="005111E6">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63533DC7" w14:textId="77777777" w:rsidR="005111E6" w:rsidRPr="00B1193A" w:rsidRDefault="005111E6">
            <w:pPr>
              <w:pStyle w:val="ctableheading"/>
            </w:pPr>
            <w:r w:rsidRPr="00B1193A">
              <w:t>APPLICABLE POPULATIONS</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B75F641" w14:textId="77777777" w:rsidR="005111E6" w:rsidRPr="00B1193A" w:rsidRDefault="005111E6">
            <w:pPr>
              <w:pStyle w:val="ctableheading"/>
            </w:pPr>
            <w:r w:rsidRPr="00B1193A">
              <w:t>SPECIAL BILLING INSTRUCTIONS</w:t>
            </w:r>
          </w:p>
        </w:tc>
      </w:tr>
      <w:tr w:rsidR="005111E6" w:rsidRPr="00B1193A" w14:paraId="01A2C222" w14:textId="77777777" w:rsidTr="005111E6">
        <w:tc>
          <w:tcPr>
            <w:tcW w:w="4698" w:type="dxa"/>
            <w:tcBorders>
              <w:top w:val="single" w:sz="4" w:space="0" w:color="auto"/>
              <w:left w:val="single" w:sz="4" w:space="0" w:color="auto"/>
              <w:bottom w:val="single" w:sz="4" w:space="0" w:color="auto"/>
              <w:right w:val="single" w:sz="4" w:space="0" w:color="auto"/>
            </w:tcBorders>
            <w:hideMark/>
          </w:tcPr>
          <w:p w14:paraId="67A3D23D" w14:textId="77777777" w:rsidR="005111E6" w:rsidRPr="00B1193A" w:rsidRDefault="005111E6">
            <w:pPr>
              <w:pStyle w:val="cTableText"/>
            </w:pPr>
            <w:r w:rsidRPr="00B1193A">
              <w:t>Children, Youth, and Adults</w:t>
            </w:r>
          </w:p>
          <w:p w14:paraId="12C56EE4" w14:textId="77777777" w:rsidR="005111E6" w:rsidRPr="00B1193A" w:rsidRDefault="005111E6">
            <w:pPr>
              <w:pStyle w:val="cTableText"/>
            </w:pPr>
            <w:r w:rsidRPr="00B1193A">
              <w:t>Residents of Long</w:t>
            </w:r>
            <w:r w:rsidR="001A190B" w:rsidRPr="00B1193A">
              <w:t>-</w:t>
            </w:r>
            <w:r w:rsidRPr="00B1193A">
              <w:t>Term Care Facilities</w:t>
            </w:r>
          </w:p>
        </w:tc>
        <w:tc>
          <w:tcPr>
            <w:tcW w:w="4878" w:type="dxa"/>
            <w:gridSpan w:val="2"/>
            <w:tcBorders>
              <w:top w:val="single" w:sz="4" w:space="0" w:color="auto"/>
              <w:left w:val="single" w:sz="4" w:space="0" w:color="auto"/>
              <w:bottom w:val="single" w:sz="4" w:space="0" w:color="auto"/>
              <w:right w:val="single" w:sz="4" w:space="0" w:color="auto"/>
            </w:tcBorders>
            <w:hideMark/>
          </w:tcPr>
          <w:p w14:paraId="3B3BD68D" w14:textId="77777777" w:rsidR="005111E6" w:rsidRPr="00B1193A" w:rsidRDefault="005111E6">
            <w:pPr>
              <w:pStyle w:val="cTableText"/>
            </w:pPr>
            <w:r w:rsidRPr="00B1193A">
              <w:t>A provider may only bill one</w:t>
            </w:r>
            <w:r w:rsidR="001A190B" w:rsidRPr="00B1193A">
              <w:t xml:space="preserve"> (1)</w:t>
            </w:r>
            <w:r w:rsidRPr="00B1193A">
              <w:t xml:space="preserve"> Individual Behavioral Health Counseling Code per day per </w:t>
            </w:r>
            <w:r w:rsidR="00E9172D" w:rsidRPr="00B1193A">
              <w:t>client</w:t>
            </w:r>
            <w:r w:rsidRPr="00B1193A">
              <w:t xml:space="preserve">. A provider cannot bill any other Individual Behavioral Health Counseling Code on the same date of service for the same </w:t>
            </w:r>
            <w:r w:rsidR="00E9172D" w:rsidRPr="00B1193A">
              <w:t>client</w:t>
            </w:r>
            <w:r w:rsidRPr="00B1193A">
              <w:t xml:space="preserve">.  </w:t>
            </w:r>
            <w:r w:rsidR="00841B82" w:rsidRPr="00B1193A">
              <w:t xml:space="preserve">There </w:t>
            </w:r>
            <w:r w:rsidRPr="00B1193A">
              <w:t xml:space="preserve">are </w:t>
            </w:r>
            <w:r w:rsidR="001A190B" w:rsidRPr="00B1193A">
              <w:t>twelve (</w:t>
            </w:r>
            <w:r w:rsidRPr="00B1193A">
              <w:t>12</w:t>
            </w:r>
            <w:r w:rsidR="001A190B" w:rsidRPr="00B1193A">
              <w:t>)</w:t>
            </w:r>
            <w:r w:rsidRPr="00B1193A">
              <w:t xml:space="preserve"> total individual counseling encounters allowed per year regardless of </w:t>
            </w:r>
            <w:proofErr w:type="gramStart"/>
            <w:r w:rsidRPr="00B1193A">
              <w:t>code</w:t>
            </w:r>
            <w:proofErr w:type="gramEnd"/>
            <w:r w:rsidRPr="00B1193A">
              <w:t xml:space="preserve"> billed for Individual Behavioral Health Counseling</w:t>
            </w:r>
            <w:r w:rsidR="001A190B" w:rsidRPr="00B1193A">
              <w:t>,</w:t>
            </w:r>
            <w:r w:rsidRPr="00B1193A">
              <w:t xml:space="preserve"> unless </w:t>
            </w:r>
            <w:r w:rsidR="002C5C69" w:rsidRPr="00B1193A">
              <w:t xml:space="preserve">prior to </w:t>
            </w:r>
            <w:r w:rsidRPr="00B1193A">
              <w:t xml:space="preserve">an extension of benefits </w:t>
            </w:r>
            <w:r w:rsidR="002C5C69" w:rsidRPr="00B1193A">
              <w:t>approved</w:t>
            </w:r>
            <w:r w:rsidRPr="00B1193A">
              <w:t xml:space="preserve"> by the Quality Improvement Organization contracted with Arkansas Medicaid.</w:t>
            </w:r>
          </w:p>
        </w:tc>
      </w:tr>
      <w:tr w:rsidR="005111E6" w:rsidRPr="00B1193A" w14:paraId="56314CE9" w14:textId="77777777" w:rsidTr="005111E6">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5BFE3CD6" w14:textId="77777777" w:rsidR="005111E6" w:rsidRPr="00B1193A" w:rsidRDefault="005111E6">
            <w:pPr>
              <w:pStyle w:val="ctableheading"/>
            </w:pPr>
            <w:r w:rsidRPr="00B1193A">
              <w:t>ALLOWED MODE(S) OF DELIVERY</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370B735" w14:textId="77777777" w:rsidR="005111E6" w:rsidRPr="00B1193A" w:rsidRDefault="005111E6">
            <w:pPr>
              <w:pStyle w:val="ctableheading"/>
            </w:pPr>
            <w:r w:rsidRPr="00B1193A">
              <w:t>TIER</w:t>
            </w:r>
          </w:p>
        </w:tc>
      </w:tr>
      <w:tr w:rsidR="005111E6" w:rsidRPr="00B1193A" w14:paraId="3BEEBEDF" w14:textId="77777777" w:rsidTr="005111E6">
        <w:trPr>
          <w:trHeight w:val="377"/>
        </w:trPr>
        <w:tc>
          <w:tcPr>
            <w:tcW w:w="4698" w:type="dxa"/>
            <w:tcBorders>
              <w:top w:val="single" w:sz="4" w:space="0" w:color="auto"/>
              <w:left w:val="single" w:sz="4" w:space="0" w:color="auto"/>
              <w:bottom w:val="single" w:sz="4" w:space="0" w:color="auto"/>
              <w:right w:val="single" w:sz="4" w:space="0" w:color="auto"/>
            </w:tcBorders>
            <w:hideMark/>
          </w:tcPr>
          <w:p w14:paraId="3C606C9F" w14:textId="77777777" w:rsidR="005111E6" w:rsidRPr="00B1193A" w:rsidRDefault="005111E6">
            <w:pPr>
              <w:pStyle w:val="cTableText"/>
            </w:pPr>
            <w:r w:rsidRPr="00B1193A">
              <w:t>Face-to-face</w:t>
            </w:r>
          </w:p>
          <w:p w14:paraId="5A33F1C4" w14:textId="77777777" w:rsidR="005111E6" w:rsidRPr="00B1193A" w:rsidRDefault="005111E6">
            <w:pPr>
              <w:pStyle w:val="cTableText"/>
            </w:pPr>
            <w:r w:rsidRPr="00B1193A">
              <w:t>Telemedicine (Adults, Youth, and Children)</w:t>
            </w:r>
          </w:p>
        </w:tc>
        <w:tc>
          <w:tcPr>
            <w:tcW w:w="4878" w:type="dxa"/>
            <w:gridSpan w:val="2"/>
            <w:tcBorders>
              <w:top w:val="single" w:sz="4" w:space="0" w:color="auto"/>
              <w:left w:val="single" w:sz="4" w:space="0" w:color="auto"/>
              <w:bottom w:val="single" w:sz="4" w:space="0" w:color="auto"/>
              <w:right w:val="single" w:sz="4" w:space="0" w:color="auto"/>
            </w:tcBorders>
            <w:hideMark/>
          </w:tcPr>
          <w:p w14:paraId="15CEDC86" w14:textId="77777777" w:rsidR="005111E6" w:rsidRPr="00B1193A" w:rsidRDefault="005111E6">
            <w:pPr>
              <w:pStyle w:val="cTableText"/>
            </w:pPr>
            <w:r w:rsidRPr="00B1193A">
              <w:t>Counseling</w:t>
            </w:r>
          </w:p>
        </w:tc>
      </w:tr>
      <w:tr w:rsidR="005111E6" w:rsidRPr="00B1193A" w14:paraId="332ECD61" w14:textId="77777777" w:rsidTr="005111E6">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511D41B5" w14:textId="77777777" w:rsidR="005111E6" w:rsidRPr="00B1193A" w:rsidRDefault="005111E6">
            <w:pPr>
              <w:pStyle w:val="ctableheading"/>
            </w:pPr>
            <w:r w:rsidRPr="00B1193A">
              <w:t>ALLOWABLE PERFORMING PROVIDERS</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6A6EAEA5" w14:textId="77777777" w:rsidR="005111E6" w:rsidRPr="00B1193A" w:rsidRDefault="005111E6">
            <w:pPr>
              <w:pStyle w:val="ctableheading"/>
            </w:pPr>
            <w:r w:rsidRPr="00B1193A">
              <w:t>PLACE OF SERVICE (POS)</w:t>
            </w:r>
          </w:p>
        </w:tc>
      </w:tr>
      <w:tr w:rsidR="005111E6" w:rsidRPr="00B1193A" w14:paraId="64C07608" w14:textId="77777777" w:rsidTr="005111E6">
        <w:trPr>
          <w:trHeight w:val="1035"/>
        </w:trPr>
        <w:tc>
          <w:tcPr>
            <w:tcW w:w="4698" w:type="dxa"/>
            <w:tcBorders>
              <w:top w:val="single" w:sz="4" w:space="0" w:color="auto"/>
              <w:left w:val="single" w:sz="4" w:space="0" w:color="auto"/>
              <w:bottom w:val="single" w:sz="4" w:space="0" w:color="auto"/>
              <w:right w:val="single" w:sz="4" w:space="0" w:color="auto"/>
            </w:tcBorders>
            <w:hideMark/>
          </w:tcPr>
          <w:p w14:paraId="2589C91F" w14:textId="77777777" w:rsidR="005111E6" w:rsidRPr="00B1193A" w:rsidRDefault="005111E6" w:rsidP="001E4E43">
            <w:pPr>
              <w:pStyle w:val="cTableText"/>
              <w:numPr>
                <w:ilvl w:val="0"/>
                <w:numId w:val="14"/>
              </w:numPr>
            </w:pPr>
            <w:r w:rsidRPr="00B1193A">
              <w:t>Independently Licensed Clinicians – Master’s/Doctoral</w:t>
            </w:r>
          </w:p>
          <w:p w14:paraId="31F57DA8" w14:textId="77777777" w:rsidR="005111E6" w:rsidRPr="00B1193A" w:rsidRDefault="005111E6" w:rsidP="001E4E43">
            <w:pPr>
              <w:pStyle w:val="cTableText"/>
              <w:numPr>
                <w:ilvl w:val="0"/>
                <w:numId w:val="14"/>
              </w:numPr>
            </w:pPr>
            <w:r w:rsidRPr="00B1193A">
              <w:t>Non-independently Licensed Clinicians – Master’s/Doctoral</w:t>
            </w:r>
          </w:p>
          <w:p w14:paraId="31E2763E" w14:textId="77777777" w:rsidR="00A92A18" w:rsidRPr="00B1193A" w:rsidRDefault="00A92A18" w:rsidP="001E4E43">
            <w:pPr>
              <w:pStyle w:val="cTableText"/>
              <w:numPr>
                <w:ilvl w:val="0"/>
                <w:numId w:val="14"/>
              </w:numPr>
            </w:pPr>
            <w:r w:rsidRPr="00B1193A">
              <w:t>Licensed Alcoholism and Drug Abuse Counselor Master’s</w:t>
            </w:r>
          </w:p>
          <w:p w14:paraId="57DEE4B1" w14:textId="77777777" w:rsidR="005111E6" w:rsidRPr="00B1193A" w:rsidRDefault="005111E6" w:rsidP="001E4E43">
            <w:pPr>
              <w:pStyle w:val="cTableText"/>
              <w:numPr>
                <w:ilvl w:val="0"/>
                <w:numId w:val="14"/>
              </w:numPr>
            </w:pPr>
            <w:r w:rsidRPr="00B1193A">
              <w:t>Advanced Practice Nurse</w:t>
            </w:r>
            <w:r w:rsidR="001A190B" w:rsidRPr="00B1193A">
              <w:t>s</w:t>
            </w:r>
          </w:p>
          <w:p w14:paraId="1CF82EAC" w14:textId="77777777" w:rsidR="005111E6" w:rsidRPr="00B1193A" w:rsidRDefault="005111E6" w:rsidP="001E4E43">
            <w:pPr>
              <w:pStyle w:val="cTableText"/>
              <w:numPr>
                <w:ilvl w:val="0"/>
                <w:numId w:val="14"/>
              </w:numPr>
            </w:pPr>
            <w:r w:rsidRPr="00B1193A">
              <w:t>Physician</w:t>
            </w:r>
            <w:r w:rsidR="001A190B" w:rsidRPr="00B1193A">
              <w:t>s</w:t>
            </w:r>
          </w:p>
          <w:p w14:paraId="78234430" w14:textId="77777777" w:rsidR="005111E6" w:rsidRPr="00B1193A" w:rsidRDefault="005111E6" w:rsidP="001E4E43">
            <w:pPr>
              <w:pStyle w:val="cTableText"/>
              <w:numPr>
                <w:ilvl w:val="0"/>
                <w:numId w:val="14"/>
              </w:numPr>
            </w:pPr>
            <w:r w:rsidRPr="00B1193A">
              <w:t xml:space="preserve">Providers of services for </w:t>
            </w:r>
            <w:r w:rsidR="00E9172D" w:rsidRPr="00B1193A">
              <w:t>clients</w:t>
            </w:r>
            <w:r w:rsidRPr="00B1193A">
              <w:t xml:space="preserve"> under </w:t>
            </w:r>
            <w:r w:rsidR="001A190B" w:rsidRPr="00B1193A">
              <w:t>four (</w:t>
            </w:r>
            <w:r w:rsidRPr="00B1193A">
              <w:t>4</w:t>
            </w:r>
            <w:r w:rsidR="001A190B" w:rsidRPr="00B1193A">
              <w:t>)</w:t>
            </w:r>
            <w:r w:rsidRPr="00B1193A">
              <w:t xml:space="preserve"> </w:t>
            </w:r>
            <w:r w:rsidR="001A190B" w:rsidRPr="00B1193A">
              <w:t xml:space="preserve">years of age </w:t>
            </w:r>
            <w:r w:rsidRPr="00B1193A">
              <w:t>must be trained and certified in specific evidence</w:t>
            </w:r>
            <w:r w:rsidR="001A190B" w:rsidRPr="00B1193A">
              <w:t>-</w:t>
            </w:r>
            <w:r w:rsidRPr="00B1193A">
              <w:t>based practices to be reimbursed for those services</w:t>
            </w:r>
          </w:p>
          <w:p w14:paraId="7BFBDF1E" w14:textId="77777777" w:rsidR="005111E6" w:rsidRPr="00B1193A" w:rsidRDefault="005111E6" w:rsidP="001E4E43">
            <w:pPr>
              <w:pStyle w:val="cTableText"/>
              <w:numPr>
                <w:ilvl w:val="1"/>
                <w:numId w:val="14"/>
              </w:numPr>
              <w:ind w:left="720"/>
            </w:pPr>
            <w:r w:rsidRPr="00B1193A">
              <w:t xml:space="preserve">Independently Licensed Clinicians – Parent/Caregiver </w:t>
            </w:r>
            <w:r w:rsidR="001A190B" w:rsidRPr="00B1193A">
              <w:t>and</w:t>
            </w:r>
            <w:r w:rsidRPr="00B1193A">
              <w:t xml:space="preserve"> Child (Dyadic treatment of Children </w:t>
            </w:r>
            <w:r w:rsidR="001A190B" w:rsidRPr="00B1193A">
              <w:t xml:space="preserve">from zero through </w:t>
            </w:r>
            <w:r w:rsidR="001A190B" w:rsidRPr="00B1193A">
              <w:lastRenderedPageBreak/>
              <w:t>forty-seven</w:t>
            </w:r>
            <w:r w:rsidRPr="00B1193A">
              <w:t xml:space="preserve"> </w:t>
            </w:r>
            <w:r w:rsidR="001A190B" w:rsidRPr="00B1193A">
              <w:t>(</w:t>
            </w:r>
            <w:r w:rsidRPr="00B1193A">
              <w:t>0-47</w:t>
            </w:r>
            <w:r w:rsidR="001A190B" w:rsidRPr="00B1193A">
              <w:t>)</w:t>
            </w:r>
            <w:r w:rsidRPr="00B1193A">
              <w:t xml:space="preserve"> months </w:t>
            </w:r>
            <w:r w:rsidR="001A190B" w:rsidRPr="00B1193A">
              <w:t>of age and</w:t>
            </w:r>
            <w:r w:rsidRPr="00B1193A">
              <w:t xml:space="preserve"> Parent/Caregiver) Provider</w:t>
            </w:r>
          </w:p>
          <w:p w14:paraId="08AB8181" w14:textId="77777777" w:rsidR="005111E6" w:rsidRPr="00B1193A" w:rsidRDefault="005111E6" w:rsidP="001E4E43">
            <w:pPr>
              <w:pStyle w:val="cTableText"/>
              <w:numPr>
                <w:ilvl w:val="1"/>
                <w:numId w:val="14"/>
              </w:numPr>
              <w:ind w:left="720"/>
            </w:pPr>
            <w:r w:rsidRPr="00B1193A">
              <w:t xml:space="preserve">Non-independently Licensed Clinicians – Parent/Caregiver </w:t>
            </w:r>
            <w:r w:rsidR="001A190B" w:rsidRPr="00B1193A">
              <w:t>and</w:t>
            </w:r>
            <w:r w:rsidRPr="00B1193A">
              <w:t xml:space="preserve"> Child (Dyadic treatment of Children </w:t>
            </w:r>
            <w:r w:rsidR="001A190B" w:rsidRPr="00B1193A">
              <w:t>from zero through forty-seven</w:t>
            </w:r>
            <w:r w:rsidRPr="00B1193A">
              <w:t xml:space="preserve"> </w:t>
            </w:r>
            <w:r w:rsidR="001A190B" w:rsidRPr="00B1193A">
              <w:t>(</w:t>
            </w:r>
            <w:r w:rsidRPr="00B1193A">
              <w:t>0-47</w:t>
            </w:r>
            <w:r w:rsidR="001A190B" w:rsidRPr="00B1193A">
              <w:t>)</w:t>
            </w:r>
            <w:r w:rsidRPr="00B1193A">
              <w:t xml:space="preserve"> months </w:t>
            </w:r>
            <w:r w:rsidR="00720C39" w:rsidRPr="00B1193A">
              <w:t>of age and</w:t>
            </w:r>
            <w:r w:rsidRPr="00B1193A">
              <w:t xml:space="preserve"> Parent/Caregiver) Provider</w:t>
            </w:r>
          </w:p>
        </w:tc>
        <w:tc>
          <w:tcPr>
            <w:tcW w:w="4878" w:type="dxa"/>
            <w:gridSpan w:val="2"/>
            <w:tcBorders>
              <w:top w:val="single" w:sz="4" w:space="0" w:color="auto"/>
              <w:left w:val="single" w:sz="4" w:space="0" w:color="auto"/>
              <w:bottom w:val="single" w:sz="4" w:space="0" w:color="auto"/>
              <w:right w:val="single" w:sz="4" w:space="0" w:color="auto"/>
            </w:tcBorders>
            <w:hideMark/>
          </w:tcPr>
          <w:p w14:paraId="3693F23A" w14:textId="77777777" w:rsidR="005111E6" w:rsidRPr="00B1193A" w:rsidRDefault="005111E6">
            <w:pPr>
              <w:pStyle w:val="cTableText"/>
            </w:pPr>
            <w:r w:rsidRPr="00B1193A">
              <w:lastRenderedPageBreak/>
              <w:t xml:space="preserve">02 (Telemedicine), 03 (School), 04 (Homeless Shelter), </w:t>
            </w:r>
            <w:r w:rsidR="0077320F" w:rsidRPr="00B1193A">
              <w:t xml:space="preserve">10 (Telehealth Provided in Client’s Home), </w:t>
            </w:r>
            <w:r w:rsidRPr="00B1193A">
              <w:t>11 (Office) 12 (Patient’s Home), 32 (Nursing Facility), 49 (Independent Clinic), 50 (Federally Qualified Health Center), 53 (Community Mental Health Center), 57 (Non-Residential Substance Abuse Treatment Facility), 71 (Public Health Clinic), 72 (Rural Health Clinic)</w:t>
            </w:r>
          </w:p>
        </w:tc>
      </w:tr>
    </w:tbl>
    <w:p w14:paraId="467CFE60" w14:textId="77777777" w:rsidR="00E40168" w:rsidRPr="00B1193A" w:rsidRDefault="00E40168" w:rsidP="001A59C4">
      <w:pPr>
        <w:pStyle w:val="ctablespace"/>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8"/>
        <w:gridCol w:w="1240"/>
      </w:tblGrid>
      <w:tr w:rsidR="00327B2D" w:rsidRPr="00B1193A" w14:paraId="1D8A1E75" w14:textId="77777777" w:rsidTr="009E6CE6">
        <w:trPr>
          <w:cantSplit/>
        </w:trPr>
        <w:tc>
          <w:tcPr>
            <w:tcW w:w="8138" w:type="dxa"/>
            <w:tcBorders>
              <w:top w:val="single" w:sz="2" w:space="0" w:color="FFFFFF"/>
              <w:left w:val="single" w:sz="2" w:space="0" w:color="FFFFFF"/>
              <w:bottom w:val="single" w:sz="2" w:space="0" w:color="FFFFFF"/>
              <w:right w:val="single" w:sz="6" w:space="0" w:color="FFFFFF"/>
            </w:tcBorders>
          </w:tcPr>
          <w:p w14:paraId="4437912D" w14:textId="77777777" w:rsidR="00327B2D" w:rsidRPr="00B1193A" w:rsidRDefault="00327B2D" w:rsidP="00327B2D">
            <w:pPr>
              <w:pStyle w:val="chead2"/>
            </w:pPr>
            <w:bookmarkStart w:id="152" w:name="_Toc199152731"/>
            <w:r w:rsidRPr="00B1193A">
              <w:t>252.112</w:t>
            </w:r>
            <w:r w:rsidRPr="00B1193A">
              <w:tab/>
              <w:t>Group Behavioral Health Counseling</w:t>
            </w:r>
            <w:bookmarkEnd w:id="152"/>
          </w:p>
        </w:tc>
        <w:tc>
          <w:tcPr>
            <w:tcW w:w="1240" w:type="dxa"/>
            <w:tcBorders>
              <w:top w:val="single" w:sz="2" w:space="0" w:color="FFFFFF"/>
              <w:left w:val="single" w:sz="6" w:space="0" w:color="FFFFFF"/>
              <w:bottom w:val="single" w:sz="2" w:space="0" w:color="FFFFFF"/>
              <w:right w:val="single" w:sz="2" w:space="0" w:color="FFFFFF"/>
            </w:tcBorders>
          </w:tcPr>
          <w:p w14:paraId="22C93F32" w14:textId="77777777" w:rsidR="00327B2D" w:rsidRPr="00B1193A" w:rsidRDefault="00327B2D" w:rsidP="00327B2D">
            <w:pPr>
              <w:pStyle w:val="cDate2"/>
            </w:pPr>
            <w:r w:rsidRPr="00B1193A">
              <w:t>1-1-24</w:t>
            </w:r>
          </w:p>
        </w:tc>
      </w:tr>
    </w:tbl>
    <w:p w14:paraId="56BF384F" w14:textId="77777777" w:rsidR="00B32F28" w:rsidRPr="00B1193A" w:rsidRDefault="00B32F28" w:rsidP="00B32F28">
      <w:pPr>
        <w:pStyle w:val="ctable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2439"/>
        <w:gridCol w:w="2439"/>
      </w:tblGrid>
      <w:tr w:rsidR="00B1458A" w:rsidRPr="00B1193A" w14:paraId="772B59ED" w14:textId="77777777" w:rsidTr="005415A6">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00E00552" w14:textId="77777777" w:rsidR="00B1458A" w:rsidRPr="00B1193A" w:rsidRDefault="00B1458A" w:rsidP="005415A6">
            <w:pPr>
              <w:pStyle w:val="ctableheading"/>
            </w:pPr>
            <w:r w:rsidRPr="00B1193A">
              <w:t>CPT®/HCPCS PROCEDURE CODE</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2D38CD5E" w14:textId="77777777" w:rsidR="00B1458A" w:rsidRPr="00B1193A" w:rsidRDefault="00B1458A" w:rsidP="005415A6">
            <w:pPr>
              <w:pStyle w:val="ctableheading"/>
            </w:pPr>
            <w:r w:rsidRPr="00B1193A">
              <w:t>PROCEDURE CODE DESCRIPTION</w:t>
            </w:r>
          </w:p>
        </w:tc>
      </w:tr>
      <w:tr w:rsidR="00B1458A" w:rsidRPr="00B1193A" w14:paraId="00E4C5D0" w14:textId="77777777" w:rsidTr="005415A6">
        <w:tc>
          <w:tcPr>
            <w:tcW w:w="4698" w:type="dxa"/>
            <w:tcBorders>
              <w:top w:val="single" w:sz="4" w:space="0" w:color="auto"/>
              <w:left w:val="single" w:sz="4" w:space="0" w:color="auto"/>
              <w:bottom w:val="single" w:sz="4" w:space="0" w:color="auto"/>
              <w:right w:val="single" w:sz="4" w:space="0" w:color="auto"/>
            </w:tcBorders>
            <w:hideMark/>
          </w:tcPr>
          <w:p w14:paraId="5525C914" w14:textId="77777777" w:rsidR="00B1458A" w:rsidRPr="00B1193A" w:rsidRDefault="00B1458A" w:rsidP="005415A6">
            <w:pPr>
              <w:pStyle w:val="cTableText"/>
            </w:pPr>
            <w:hyperlink r:id="rId21" w:history="1">
              <w:r w:rsidRPr="00B1193A">
                <w:rPr>
                  <w:rStyle w:val="Hyperlink"/>
                </w:rPr>
                <w:t>View or print the procedure codes for counseling services.</w:t>
              </w:r>
            </w:hyperlink>
          </w:p>
        </w:tc>
        <w:tc>
          <w:tcPr>
            <w:tcW w:w="4878" w:type="dxa"/>
            <w:gridSpan w:val="2"/>
            <w:tcBorders>
              <w:top w:val="single" w:sz="4" w:space="0" w:color="auto"/>
              <w:left w:val="single" w:sz="4" w:space="0" w:color="auto"/>
              <w:bottom w:val="single" w:sz="4" w:space="0" w:color="auto"/>
              <w:right w:val="single" w:sz="4" w:space="0" w:color="auto"/>
            </w:tcBorders>
            <w:hideMark/>
          </w:tcPr>
          <w:p w14:paraId="259FDCC2" w14:textId="77777777" w:rsidR="00B1458A" w:rsidRPr="00B1193A" w:rsidRDefault="00B1458A" w:rsidP="005415A6">
            <w:pPr>
              <w:pStyle w:val="cTableText"/>
            </w:pPr>
            <w:r w:rsidRPr="00B1193A">
              <w:t xml:space="preserve">Group psychotherapy (other </w:t>
            </w:r>
            <w:proofErr w:type="gramStart"/>
            <w:r w:rsidRPr="00B1193A">
              <w:t>than of</w:t>
            </w:r>
            <w:proofErr w:type="gramEnd"/>
            <w:r w:rsidRPr="00B1193A">
              <w:t xml:space="preserve"> a multiple-family group)</w:t>
            </w:r>
          </w:p>
        </w:tc>
      </w:tr>
      <w:tr w:rsidR="00B1458A" w:rsidRPr="00B1193A" w14:paraId="0BC66691" w14:textId="77777777" w:rsidTr="005415A6">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63856D0A" w14:textId="77777777" w:rsidR="00B1458A" w:rsidRPr="00B1193A" w:rsidRDefault="00B1458A" w:rsidP="005415A6">
            <w:pPr>
              <w:pStyle w:val="ctableheading"/>
            </w:pPr>
            <w:r w:rsidRPr="00B1193A">
              <w:t>SERVICE DESCRIPTION</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10B5067B" w14:textId="77777777" w:rsidR="00B1458A" w:rsidRPr="00B1193A" w:rsidRDefault="00B1458A" w:rsidP="005415A6">
            <w:pPr>
              <w:pStyle w:val="ctableheading"/>
            </w:pPr>
            <w:r w:rsidRPr="00B1193A">
              <w:t>MINIMUM DOCUMENTATION REQUIREMENTS</w:t>
            </w:r>
          </w:p>
        </w:tc>
      </w:tr>
      <w:tr w:rsidR="00B1458A" w:rsidRPr="00B1193A" w14:paraId="7D57668F" w14:textId="77777777" w:rsidTr="005415A6">
        <w:tc>
          <w:tcPr>
            <w:tcW w:w="4698" w:type="dxa"/>
            <w:tcBorders>
              <w:top w:val="single" w:sz="4" w:space="0" w:color="auto"/>
              <w:left w:val="single" w:sz="4" w:space="0" w:color="auto"/>
              <w:bottom w:val="single" w:sz="4" w:space="0" w:color="auto"/>
              <w:right w:val="single" w:sz="4" w:space="0" w:color="auto"/>
            </w:tcBorders>
            <w:hideMark/>
          </w:tcPr>
          <w:p w14:paraId="55597FE6" w14:textId="77777777" w:rsidR="00B1458A" w:rsidRPr="00B1193A" w:rsidRDefault="00B1458A" w:rsidP="005415A6">
            <w:pPr>
              <w:pStyle w:val="cTableText"/>
            </w:pPr>
            <w:r w:rsidRPr="00B1193A">
              <w:t>Group Behavioral Health Counseling is a face-to-face treatment provided to a group of clients. Services leverage the emotional interactions of the group's members to assist in each client’s treatment process, support their rehabilitation effort, and to minimize relapse. Services pertain to a client’s (a) Mental Health or (b) Substance Abuse condition, or both. Additionally, tobacco cessation counseling is a component of this service.</w:t>
            </w:r>
          </w:p>
          <w:p w14:paraId="658C6F5F" w14:textId="77777777" w:rsidR="00B1458A" w:rsidRPr="00B1193A" w:rsidRDefault="00B1458A" w:rsidP="005415A6">
            <w:pPr>
              <w:pStyle w:val="cTableText"/>
            </w:pPr>
            <w:r w:rsidRPr="00B1193A">
              <w:t>Services must be congruent with the age and abilities of the client, client-centered, and strength-based; with emphasis on needs as identified by the client and provided with cultural competence.</w:t>
            </w:r>
          </w:p>
        </w:tc>
        <w:tc>
          <w:tcPr>
            <w:tcW w:w="4878" w:type="dxa"/>
            <w:gridSpan w:val="2"/>
            <w:tcBorders>
              <w:top w:val="single" w:sz="4" w:space="0" w:color="auto"/>
              <w:left w:val="single" w:sz="4" w:space="0" w:color="auto"/>
              <w:bottom w:val="single" w:sz="4" w:space="0" w:color="auto"/>
              <w:right w:val="single" w:sz="4" w:space="0" w:color="auto"/>
            </w:tcBorders>
            <w:hideMark/>
          </w:tcPr>
          <w:p w14:paraId="57998107" w14:textId="77777777" w:rsidR="00B1458A" w:rsidRPr="00B1193A" w:rsidRDefault="00B1458A" w:rsidP="00B1458A">
            <w:pPr>
              <w:pStyle w:val="cTableText"/>
              <w:numPr>
                <w:ilvl w:val="0"/>
                <w:numId w:val="15"/>
              </w:numPr>
              <w:ind w:left="342" w:hanging="342"/>
            </w:pPr>
            <w:r w:rsidRPr="00B1193A">
              <w:t>Date of Service</w:t>
            </w:r>
          </w:p>
          <w:p w14:paraId="36F7CA80" w14:textId="77777777" w:rsidR="00B1458A" w:rsidRPr="00B1193A" w:rsidRDefault="00B1458A" w:rsidP="00B1458A">
            <w:pPr>
              <w:pStyle w:val="cTableText"/>
              <w:numPr>
                <w:ilvl w:val="0"/>
                <w:numId w:val="15"/>
              </w:numPr>
              <w:ind w:left="342" w:hanging="342"/>
            </w:pPr>
            <w:r w:rsidRPr="00B1193A">
              <w:t>Start and stop times of actual group encounter that includes identified client</w:t>
            </w:r>
          </w:p>
          <w:p w14:paraId="5B206BFC" w14:textId="77777777" w:rsidR="00B1458A" w:rsidRPr="00B1193A" w:rsidRDefault="00B1458A" w:rsidP="00B1458A">
            <w:pPr>
              <w:pStyle w:val="cTableText"/>
              <w:numPr>
                <w:ilvl w:val="0"/>
                <w:numId w:val="15"/>
              </w:numPr>
              <w:ind w:left="342" w:hanging="342"/>
            </w:pPr>
            <w:r w:rsidRPr="00B1193A">
              <w:t>Place of service</w:t>
            </w:r>
          </w:p>
          <w:p w14:paraId="05DB9A70" w14:textId="77777777" w:rsidR="00B1458A" w:rsidRPr="00B1193A" w:rsidRDefault="00B1458A" w:rsidP="00B1458A">
            <w:pPr>
              <w:pStyle w:val="cTableText"/>
              <w:numPr>
                <w:ilvl w:val="0"/>
                <w:numId w:val="15"/>
              </w:numPr>
              <w:ind w:left="342" w:hanging="342"/>
            </w:pPr>
            <w:r w:rsidRPr="00B1193A">
              <w:t>Number of participants</w:t>
            </w:r>
          </w:p>
          <w:p w14:paraId="54C05FC7" w14:textId="77777777" w:rsidR="00B1458A" w:rsidRPr="00B1193A" w:rsidRDefault="00B1458A" w:rsidP="00B1458A">
            <w:pPr>
              <w:pStyle w:val="cTableText"/>
              <w:numPr>
                <w:ilvl w:val="0"/>
                <w:numId w:val="15"/>
              </w:numPr>
              <w:ind w:left="342" w:hanging="342"/>
            </w:pPr>
            <w:r w:rsidRPr="00B1193A">
              <w:t>Diagnosis and pertinent interval history</w:t>
            </w:r>
          </w:p>
          <w:p w14:paraId="73272BC2" w14:textId="77777777" w:rsidR="00B1458A" w:rsidRPr="00B1193A" w:rsidRDefault="00B1458A" w:rsidP="00B1458A">
            <w:pPr>
              <w:pStyle w:val="cTableText"/>
              <w:numPr>
                <w:ilvl w:val="0"/>
                <w:numId w:val="15"/>
              </w:numPr>
              <w:ind w:left="342" w:hanging="342"/>
            </w:pPr>
            <w:r w:rsidRPr="00B1193A">
              <w:t>Focus of group</w:t>
            </w:r>
          </w:p>
          <w:p w14:paraId="40C6A2D8" w14:textId="77777777" w:rsidR="00B1458A" w:rsidRPr="00B1193A" w:rsidRDefault="00B1458A" w:rsidP="00B1458A">
            <w:pPr>
              <w:pStyle w:val="cTableText"/>
              <w:numPr>
                <w:ilvl w:val="0"/>
                <w:numId w:val="15"/>
              </w:numPr>
              <w:ind w:left="342" w:hanging="342"/>
            </w:pPr>
            <w:r w:rsidRPr="00B1193A">
              <w:t>Brief mental status and observations</w:t>
            </w:r>
          </w:p>
          <w:p w14:paraId="1F620B91" w14:textId="77777777" w:rsidR="00B1458A" w:rsidRPr="00B1193A" w:rsidRDefault="00B1458A" w:rsidP="00B1458A">
            <w:pPr>
              <w:pStyle w:val="cTableText"/>
              <w:numPr>
                <w:ilvl w:val="0"/>
                <w:numId w:val="15"/>
              </w:numPr>
              <w:ind w:left="342" w:hanging="342"/>
            </w:pPr>
            <w:r w:rsidRPr="00B1193A">
              <w:t>Rationale for group counseling must coincide with the most recent intake assessment</w:t>
            </w:r>
          </w:p>
          <w:p w14:paraId="0F627E04" w14:textId="77777777" w:rsidR="00B1458A" w:rsidRPr="00B1193A" w:rsidRDefault="00B1458A" w:rsidP="00B1458A">
            <w:pPr>
              <w:pStyle w:val="cTableText"/>
              <w:numPr>
                <w:ilvl w:val="0"/>
                <w:numId w:val="15"/>
              </w:numPr>
              <w:ind w:left="342" w:hanging="342"/>
            </w:pPr>
            <w:r w:rsidRPr="00B1193A">
              <w:t>Client's response to the group counseling that includes current progress or regression and prognosis</w:t>
            </w:r>
          </w:p>
          <w:p w14:paraId="508905BE" w14:textId="77777777" w:rsidR="00B1458A" w:rsidRPr="00B1193A" w:rsidRDefault="00B1458A" w:rsidP="00B1458A">
            <w:pPr>
              <w:pStyle w:val="cTableText"/>
              <w:numPr>
                <w:ilvl w:val="0"/>
                <w:numId w:val="15"/>
              </w:numPr>
              <w:ind w:left="342" w:hanging="342"/>
            </w:pPr>
            <w:r w:rsidRPr="00B1193A">
              <w:t>Any revisions indicated for diagnosis, or medication concerns</w:t>
            </w:r>
          </w:p>
          <w:p w14:paraId="33AE1CE5" w14:textId="77777777" w:rsidR="00B1458A" w:rsidRPr="00B1193A" w:rsidRDefault="00B1458A" w:rsidP="00B1458A">
            <w:pPr>
              <w:pStyle w:val="cTableText"/>
              <w:numPr>
                <w:ilvl w:val="0"/>
                <w:numId w:val="15"/>
              </w:numPr>
              <w:ind w:left="342" w:hanging="342"/>
            </w:pPr>
            <w:r w:rsidRPr="00B1193A">
              <w:t xml:space="preserve">Plan for </w:t>
            </w:r>
            <w:proofErr w:type="gramStart"/>
            <w:r w:rsidRPr="00B1193A">
              <w:t>next</w:t>
            </w:r>
            <w:proofErr w:type="gramEnd"/>
            <w:r w:rsidRPr="00B1193A">
              <w:t xml:space="preserve"> group session, including any homework assignments or crisis plans, or both</w:t>
            </w:r>
          </w:p>
          <w:p w14:paraId="399752FC" w14:textId="77777777" w:rsidR="00B1458A" w:rsidRPr="00B1193A" w:rsidRDefault="00B1458A" w:rsidP="00B1458A">
            <w:pPr>
              <w:pStyle w:val="cTableText"/>
              <w:numPr>
                <w:ilvl w:val="0"/>
                <w:numId w:val="15"/>
              </w:numPr>
              <w:ind w:left="342" w:hanging="342"/>
              <w:rPr>
                <w:rFonts w:cs="Arial"/>
                <w:sz w:val="18"/>
                <w:szCs w:val="18"/>
              </w:rPr>
            </w:pPr>
            <w:r w:rsidRPr="00B1193A">
              <w:t>Staff signature/credentials/date of signature</w:t>
            </w:r>
          </w:p>
        </w:tc>
      </w:tr>
      <w:tr w:rsidR="00B1458A" w:rsidRPr="00B1193A" w14:paraId="2A85B45B" w14:textId="77777777" w:rsidTr="005415A6">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1D067410" w14:textId="77777777" w:rsidR="00B1458A" w:rsidRPr="00B1193A" w:rsidRDefault="00B1458A" w:rsidP="005415A6">
            <w:pPr>
              <w:pStyle w:val="ctableheading"/>
            </w:pPr>
            <w:r w:rsidRPr="00B1193A">
              <w:t>NOTES</w:t>
            </w:r>
          </w:p>
        </w:tc>
        <w:tc>
          <w:tcPr>
            <w:tcW w:w="2439" w:type="dxa"/>
            <w:tcBorders>
              <w:top w:val="single" w:sz="4" w:space="0" w:color="auto"/>
              <w:left w:val="single" w:sz="4" w:space="0" w:color="auto"/>
              <w:bottom w:val="single" w:sz="4" w:space="0" w:color="auto"/>
              <w:right w:val="single" w:sz="4" w:space="0" w:color="auto"/>
            </w:tcBorders>
            <w:shd w:val="clear" w:color="auto" w:fill="BFBFBF"/>
            <w:hideMark/>
          </w:tcPr>
          <w:p w14:paraId="1B9F43E2" w14:textId="77777777" w:rsidR="00B1458A" w:rsidRPr="00B1193A" w:rsidRDefault="00B1458A" w:rsidP="005415A6">
            <w:pPr>
              <w:pStyle w:val="ctableheading"/>
            </w:pPr>
            <w:r w:rsidRPr="00B1193A">
              <w:t>UNIT</w:t>
            </w:r>
          </w:p>
        </w:tc>
        <w:tc>
          <w:tcPr>
            <w:tcW w:w="2439" w:type="dxa"/>
            <w:tcBorders>
              <w:top w:val="single" w:sz="4" w:space="0" w:color="auto"/>
              <w:left w:val="single" w:sz="4" w:space="0" w:color="auto"/>
              <w:bottom w:val="single" w:sz="4" w:space="0" w:color="auto"/>
              <w:right w:val="single" w:sz="4" w:space="0" w:color="auto"/>
            </w:tcBorders>
            <w:shd w:val="clear" w:color="auto" w:fill="BFBFBF"/>
            <w:hideMark/>
          </w:tcPr>
          <w:p w14:paraId="47FC062C" w14:textId="77777777" w:rsidR="00B1458A" w:rsidRPr="00B1193A" w:rsidRDefault="00B1458A" w:rsidP="005415A6">
            <w:pPr>
              <w:pStyle w:val="ctableheading"/>
            </w:pPr>
            <w:r w:rsidRPr="00B1193A">
              <w:t>BENEFIT LIMITS</w:t>
            </w:r>
          </w:p>
        </w:tc>
      </w:tr>
      <w:tr w:rsidR="00B1458A" w:rsidRPr="00B1193A" w14:paraId="1BB744BB" w14:textId="77777777" w:rsidTr="005415A6">
        <w:tc>
          <w:tcPr>
            <w:tcW w:w="4698" w:type="dxa"/>
            <w:tcBorders>
              <w:top w:val="single" w:sz="4" w:space="0" w:color="auto"/>
              <w:left w:val="single" w:sz="4" w:space="0" w:color="auto"/>
              <w:bottom w:val="single" w:sz="4" w:space="0" w:color="auto"/>
              <w:right w:val="single" w:sz="4" w:space="0" w:color="auto"/>
            </w:tcBorders>
            <w:hideMark/>
          </w:tcPr>
          <w:p w14:paraId="6664CFE3" w14:textId="77777777" w:rsidR="00B1458A" w:rsidRPr="00B1193A" w:rsidRDefault="00B1458A" w:rsidP="005415A6">
            <w:pPr>
              <w:pStyle w:val="cTableText"/>
            </w:pPr>
            <w:r w:rsidRPr="00B1193A">
              <w:t xml:space="preserve">This does NOT include psychosocial groups. Clients eligible for Group Behavioral Health Counseling must demonstrate the ability to benefit from experiences shared by others, the ability to participate in a group dynamic process while respecting the others' rights to confidentiality and must be able to integrate feedback received from other group members. For groups of clients eighteen (18) years of age and over, the minimum number that must be served in a specified group is two (2). The maximum that may be served in a specified group is twelve (12).  For groups of clients </w:t>
            </w:r>
            <w:r w:rsidRPr="00B1193A">
              <w:lastRenderedPageBreak/>
              <w:t>under eighteen (18) years of age, the minimum number that must be served in a specified group is two (2). The maximum that may be served in a specified group is ten (10). A client must be at least four (4) years of age to receive group therapy.  Group treatment must be age and developmentally appropriate, (i.e., sixteen (16) year-olds and four (4) year-olds must not be treated in the same group). Providers may bill for services only at times during which clients participate in group activities.</w:t>
            </w:r>
          </w:p>
        </w:tc>
        <w:tc>
          <w:tcPr>
            <w:tcW w:w="2439" w:type="dxa"/>
            <w:tcBorders>
              <w:top w:val="single" w:sz="4" w:space="0" w:color="auto"/>
              <w:left w:val="single" w:sz="4" w:space="0" w:color="auto"/>
              <w:bottom w:val="single" w:sz="4" w:space="0" w:color="auto"/>
              <w:right w:val="single" w:sz="4" w:space="0" w:color="auto"/>
            </w:tcBorders>
            <w:hideMark/>
          </w:tcPr>
          <w:p w14:paraId="44882695" w14:textId="77777777" w:rsidR="00B1458A" w:rsidRPr="00B1193A" w:rsidRDefault="00B1458A" w:rsidP="005415A6">
            <w:pPr>
              <w:pStyle w:val="cTableText"/>
            </w:pPr>
            <w:r w:rsidRPr="00B1193A">
              <w:lastRenderedPageBreak/>
              <w:t>Encounter</w:t>
            </w:r>
          </w:p>
        </w:tc>
        <w:tc>
          <w:tcPr>
            <w:tcW w:w="2439" w:type="dxa"/>
            <w:tcBorders>
              <w:top w:val="single" w:sz="4" w:space="0" w:color="auto"/>
              <w:left w:val="single" w:sz="4" w:space="0" w:color="auto"/>
              <w:bottom w:val="single" w:sz="4" w:space="0" w:color="auto"/>
              <w:right w:val="single" w:sz="4" w:space="0" w:color="auto"/>
            </w:tcBorders>
          </w:tcPr>
          <w:p w14:paraId="363D0A48" w14:textId="77777777" w:rsidR="00B1458A" w:rsidRPr="00B1193A" w:rsidRDefault="00B1458A" w:rsidP="005415A6">
            <w:pPr>
              <w:pStyle w:val="cTableText"/>
            </w:pPr>
            <w:r w:rsidRPr="00B1193A">
              <w:t>DAILY MAXIMUM OF ENCOUNTERS THAT MAY BE BILLED</w:t>
            </w:r>
            <w:proofErr w:type="gramStart"/>
            <w:r w:rsidRPr="00B1193A">
              <w:t>:  One</w:t>
            </w:r>
            <w:proofErr w:type="gramEnd"/>
            <w:r w:rsidRPr="00B1193A">
              <w:t xml:space="preserve"> (1)</w:t>
            </w:r>
          </w:p>
          <w:p w14:paraId="5EC03210" w14:textId="77777777" w:rsidR="00B1458A" w:rsidRPr="00B1193A" w:rsidRDefault="00B1458A" w:rsidP="005415A6">
            <w:pPr>
              <w:pStyle w:val="cTableText"/>
            </w:pPr>
          </w:p>
          <w:p w14:paraId="0E4D7BB6" w14:textId="77777777" w:rsidR="00B1458A" w:rsidRPr="00B1193A" w:rsidRDefault="00B1458A" w:rsidP="005415A6">
            <w:pPr>
              <w:pStyle w:val="cTableText"/>
            </w:pPr>
            <w:r w:rsidRPr="00B1193A">
              <w:t>YEARLY MAXIMUM OF ENCOUNTERS THAT MAY BE BILLED (extension of benefits can be requested):</w:t>
            </w:r>
          </w:p>
          <w:p w14:paraId="4D8FBE2C" w14:textId="77777777" w:rsidR="00B1458A" w:rsidRPr="00B1193A" w:rsidRDefault="00B1458A" w:rsidP="005415A6">
            <w:pPr>
              <w:pStyle w:val="cTableText"/>
            </w:pPr>
          </w:p>
          <w:p w14:paraId="1E7F7BA6" w14:textId="77777777" w:rsidR="00B1458A" w:rsidRPr="00B1193A" w:rsidRDefault="00B1458A" w:rsidP="005415A6">
            <w:pPr>
              <w:pStyle w:val="cTableText"/>
            </w:pPr>
            <w:r w:rsidRPr="00B1193A">
              <w:lastRenderedPageBreak/>
              <w:t>Twelve (12) encounters</w:t>
            </w:r>
          </w:p>
        </w:tc>
      </w:tr>
      <w:tr w:rsidR="00B1458A" w:rsidRPr="00B1193A" w14:paraId="4D85EEC7" w14:textId="77777777" w:rsidTr="005415A6">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60D480F7" w14:textId="77777777" w:rsidR="00B1458A" w:rsidRPr="00B1193A" w:rsidRDefault="00B1458A" w:rsidP="005415A6">
            <w:pPr>
              <w:pStyle w:val="ctableheading"/>
            </w:pPr>
            <w:r w:rsidRPr="00B1193A">
              <w:lastRenderedPageBreak/>
              <w:t>APPLICABLE POPULATIONS</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53646510" w14:textId="77777777" w:rsidR="00B1458A" w:rsidRPr="00B1193A" w:rsidRDefault="00B1458A" w:rsidP="005415A6">
            <w:pPr>
              <w:pStyle w:val="ctableheading"/>
            </w:pPr>
            <w:r w:rsidRPr="00B1193A">
              <w:t>SPECIAL BILLING INSTRUCTIONS</w:t>
            </w:r>
          </w:p>
        </w:tc>
      </w:tr>
      <w:tr w:rsidR="00B1458A" w:rsidRPr="00B1193A" w14:paraId="58FE91CB" w14:textId="77777777" w:rsidTr="005415A6">
        <w:trPr>
          <w:trHeight w:val="305"/>
        </w:trPr>
        <w:tc>
          <w:tcPr>
            <w:tcW w:w="4698" w:type="dxa"/>
            <w:tcBorders>
              <w:top w:val="single" w:sz="4" w:space="0" w:color="auto"/>
              <w:left w:val="single" w:sz="4" w:space="0" w:color="auto"/>
              <w:bottom w:val="single" w:sz="4" w:space="0" w:color="auto"/>
              <w:right w:val="single" w:sz="4" w:space="0" w:color="auto"/>
            </w:tcBorders>
            <w:hideMark/>
          </w:tcPr>
          <w:p w14:paraId="26262B93" w14:textId="77777777" w:rsidR="00B1458A" w:rsidRPr="00B1193A" w:rsidRDefault="00B1458A" w:rsidP="005415A6">
            <w:pPr>
              <w:pStyle w:val="cTableText"/>
            </w:pPr>
            <w:r w:rsidRPr="00B1193A">
              <w:t>Children, Youth, and Adults</w:t>
            </w:r>
          </w:p>
        </w:tc>
        <w:tc>
          <w:tcPr>
            <w:tcW w:w="4878" w:type="dxa"/>
            <w:gridSpan w:val="2"/>
            <w:tcBorders>
              <w:top w:val="single" w:sz="4" w:space="0" w:color="auto"/>
              <w:left w:val="single" w:sz="4" w:space="0" w:color="auto"/>
              <w:bottom w:val="single" w:sz="4" w:space="0" w:color="auto"/>
              <w:right w:val="single" w:sz="4" w:space="0" w:color="auto"/>
            </w:tcBorders>
            <w:hideMark/>
          </w:tcPr>
          <w:p w14:paraId="216273BB" w14:textId="77777777" w:rsidR="00B1458A" w:rsidRPr="00B1193A" w:rsidRDefault="00B1458A" w:rsidP="005415A6">
            <w:pPr>
              <w:pStyle w:val="cTableText"/>
            </w:pPr>
            <w:r w:rsidRPr="00B1193A">
              <w:t xml:space="preserve">A provider can only bill one (1) Group Behavioral Health Counseling encounter per day. There are twelve (12) total group behavioral health counseling encounters allowed per year, unless an extension of benefits is allowed by the Quality Improvement Organization contracted with Arkansas Medicaid. </w:t>
            </w:r>
          </w:p>
        </w:tc>
      </w:tr>
      <w:tr w:rsidR="00B1458A" w:rsidRPr="00B1193A" w14:paraId="272B74B2" w14:textId="77777777" w:rsidTr="005415A6">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392BEFD0" w14:textId="77777777" w:rsidR="00B1458A" w:rsidRPr="00B1193A" w:rsidRDefault="00B1458A" w:rsidP="005415A6">
            <w:pPr>
              <w:pStyle w:val="ctableheading"/>
            </w:pPr>
            <w:r w:rsidRPr="00B1193A">
              <w:t>ALLOWED MODE(S) OF DELIVERY</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659BDAF2" w14:textId="77777777" w:rsidR="00B1458A" w:rsidRPr="00B1193A" w:rsidRDefault="00B1458A" w:rsidP="005415A6">
            <w:pPr>
              <w:pStyle w:val="ctableheading"/>
            </w:pPr>
            <w:r w:rsidRPr="00B1193A">
              <w:t>TIER</w:t>
            </w:r>
          </w:p>
        </w:tc>
      </w:tr>
      <w:tr w:rsidR="00B1458A" w:rsidRPr="00B1193A" w14:paraId="3C25D32E" w14:textId="77777777" w:rsidTr="005415A6">
        <w:trPr>
          <w:trHeight w:val="260"/>
        </w:trPr>
        <w:tc>
          <w:tcPr>
            <w:tcW w:w="4698" w:type="dxa"/>
            <w:tcBorders>
              <w:top w:val="single" w:sz="4" w:space="0" w:color="auto"/>
              <w:left w:val="single" w:sz="4" w:space="0" w:color="auto"/>
              <w:bottom w:val="single" w:sz="4" w:space="0" w:color="auto"/>
              <w:right w:val="single" w:sz="4" w:space="0" w:color="auto"/>
            </w:tcBorders>
            <w:hideMark/>
          </w:tcPr>
          <w:p w14:paraId="49289107" w14:textId="77777777" w:rsidR="00B1458A" w:rsidRPr="00B1193A" w:rsidRDefault="00B1458A" w:rsidP="005415A6">
            <w:pPr>
              <w:pStyle w:val="cTableText"/>
            </w:pPr>
            <w:r w:rsidRPr="00B1193A">
              <w:t>Face-to-face</w:t>
            </w:r>
          </w:p>
          <w:p w14:paraId="34509482" w14:textId="77777777" w:rsidR="00B1458A" w:rsidRPr="00B1193A" w:rsidRDefault="00B1458A" w:rsidP="005415A6">
            <w:pPr>
              <w:pStyle w:val="cTableText"/>
            </w:pPr>
            <w:r w:rsidRPr="00B1193A">
              <w:t>Telemedicine (Adults, eighteen (18) years of age and above)</w:t>
            </w:r>
          </w:p>
        </w:tc>
        <w:tc>
          <w:tcPr>
            <w:tcW w:w="4878" w:type="dxa"/>
            <w:gridSpan w:val="2"/>
            <w:tcBorders>
              <w:top w:val="single" w:sz="4" w:space="0" w:color="auto"/>
              <w:left w:val="single" w:sz="4" w:space="0" w:color="auto"/>
              <w:bottom w:val="single" w:sz="4" w:space="0" w:color="auto"/>
              <w:right w:val="single" w:sz="4" w:space="0" w:color="auto"/>
            </w:tcBorders>
            <w:hideMark/>
          </w:tcPr>
          <w:p w14:paraId="125E0656" w14:textId="77777777" w:rsidR="00B1458A" w:rsidRPr="00B1193A" w:rsidRDefault="00B1458A" w:rsidP="005415A6">
            <w:pPr>
              <w:pStyle w:val="cTableText"/>
            </w:pPr>
            <w:r w:rsidRPr="00B1193A">
              <w:t>Counseling</w:t>
            </w:r>
          </w:p>
        </w:tc>
      </w:tr>
      <w:tr w:rsidR="00B1458A" w:rsidRPr="00B1193A" w14:paraId="44CA4A54" w14:textId="77777777" w:rsidTr="005415A6">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12235F8F" w14:textId="77777777" w:rsidR="00B1458A" w:rsidRPr="00B1193A" w:rsidRDefault="00B1458A" w:rsidP="005415A6">
            <w:pPr>
              <w:pStyle w:val="ctableheading"/>
            </w:pPr>
            <w:r w:rsidRPr="00B1193A">
              <w:t>ALLOWABLE PERFORMING PROVIDERS</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7215AE3D" w14:textId="77777777" w:rsidR="00B1458A" w:rsidRPr="00B1193A" w:rsidRDefault="00B1458A" w:rsidP="005415A6">
            <w:pPr>
              <w:pStyle w:val="ctableheading"/>
            </w:pPr>
            <w:r w:rsidRPr="00B1193A">
              <w:t>PLACE OF SERVICE</w:t>
            </w:r>
          </w:p>
        </w:tc>
      </w:tr>
      <w:tr w:rsidR="00B1458A" w:rsidRPr="00B1193A" w14:paraId="3FE67CA5" w14:textId="77777777" w:rsidTr="005415A6">
        <w:trPr>
          <w:trHeight w:val="1295"/>
        </w:trPr>
        <w:tc>
          <w:tcPr>
            <w:tcW w:w="4698" w:type="dxa"/>
            <w:tcBorders>
              <w:top w:val="single" w:sz="4" w:space="0" w:color="auto"/>
              <w:left w:val="single" w:sz="4" w:space="0" w:color="auto"/>
              <w:bottom w:val="single" w:sz="4" w:space="0" w:color="auto"/>
              <w:right w:val="single" w:sz="4" w:space="0" w:color="auto"/>
            </w:tcBorders>
            <w:hideMark/>
          </w:tcPr>
          <w:p w14:paraId="1F924F36" w14:textId="77777777" w:rsidR="00B1458A" w:rsidRPr="00B1193A" w:rsidRDefault="00B1458A" w:rsidP="00B1458A">
            <w:pPr>
              <w:pStyle w:val="cTableText"/>
              <w:numPr>
                <w:ilvl w:val="0"/>
                <w:numId w:val="16"/>
              </w:numPr>
              <w:ind w:left="360"/>
            </w:pPr>
            <w:r w:rsidRPr="00B1193A">
              <w:t>Independently Licensed Clinicians – Master’s/Doctoral</w:t>
            </w:r>
          </w:p>
          <w:p w14:paraId="4AF58429" w14:textId="77777777" w:rsidR="00B1458A" w:rsidRPr="00B1193A" w:rsidRDefault="00B1458A" w:rsidP="00B1458A">
            <w:pPr>
              <w:pStyle w:val="cTableText"/>
              <w:numPr>
                <w:ilvl w:val="0"/>
                <w:numId w:val="16"/>
              </w:numPr>
              <w:ind w:left="360"/>
            </w:pPr>
            <w:r w:rsidRPr="00B1193A">
              <w:t>Non-independently Licensed Clinicians – Master’s/Doctoral</w:t>
            </w:r>
          </w:p>
          <w:p w14:paraId="47DC05EA" w14:textId="77777777" w:rsidR="00B1458A" w:rsidRPr="00B1193A" w:rsidRDefault="00B1458A" w:rsidP="00B1458A">
            <w:pPr>
              <w:pStyle w:val="cTableText"/>
              <w:numPr>
                <w:ilvl w:val="0"/>
                <w:numId w:val="16"/>
              </w:numPr>
              <w:ind w:left="360"/>
            </w:pPr>
            <w:r w:rsidRPr="00B1193A">
              <w:t>Licensed Alcoholism and Drug Abuse Counselor Master’s</w:t>
            </w:r>
          </w:p>
          <w:p w14:paraId="5EDBC6DC" w14:textId="77777777" w:rsidR="00B1458A" w:rsidRPr="00B1193A" w:rsidRDefault="00B1458A" w:rsidP="00B1458A">
            <w:pPr>
              <w:pStyle w:val="cTableText"/>
              <w:numPr>
                <w:ilvl w:val="0"/>
                <w:numId w:val="16"/>
              </w:numPr>
              <w:ind w:left="360"/>
            </w:pPr>
            <w:r w:rsidRPr="00B1193A">
              <w:t>Advanced Practice Nurses</w:t>
            </w:r>
          </w:p>
          <w:p w14:paraId="3068D27F" w14:textId="77777777" w:rsidR="00B1458A" w:rsidRPr="00B1193A" w:rsidRDefault="00B1458A" w:rsidP="00B1458A">
            <w:pPr>
              <w:pStyle w:val="cTableText"/>
              <w:numPr>
                <w:ilvl w:val="0"/>
                <w:numId w:val="16"/>
              </w:numPr>
              <w:ind w:left="360"/>
            </w:pPr>
            <w:r w:rsidRPr="00B1193A">
              <w:t>Physicians</w:t>
            </w:r>
          </w:p>
        </w:tc>
        <w:tc>
          <w:tcPr>
            <w:tcW w:w="4878" w:type="dxa"/>
            <w:gridSpan w:val="2"/>
            <w:tcBorders>
              <w:top w:val="single" w:sz="4" w:space="0" w:color="auto"/>
              <w:left w:val="single" w:sz="4" w:space="0" w:color="auto"/>
              <w:bottom w:val="single" w:sz="4" w:space="0" w:color="auto"/>
              <w:right w:val="single" w:sz="4" w:space="0" w:color="auto"/>
            </w:tcBorders>
            <w:hideMark/>
          </w:tcPr>
          <w:p w14:paraId="40600D2E" w14:textId="77777777" w:rsidR="00B1458A" w:rsidRPr="00B1193A" w:rsidRDefault="00B1458A" w:rsidP="005415A6">
            <w:pPr>
              <w:pStyle w:val="cTableText"/>
            </w:pPr>
            <w:r w:rsidRPr="00B1193A">
              <w:t>02 (Telemedicine), 03 (School), 10 (Telehealth Provided in Client’s Home), 11 (Office), 49 (Independent Clinic), 49 (Independent Clinic), 50 (Federally Qualified Health Center), 53 (Community Mental Health Center), 57 (Non-Residential Substances Abuse Treatment Facility), 71 (Public Health Clinic), 72 (Rural Health Clinic)</w:t>
            </w:r>
          </w:p>
        </w:tc>
      </w:tr>
    </w:tbl>
    <w:p w14:paraId="0848A51B" w14:textId="77777777" w:rsidR="00BC559D" w:rsidRPr="00B1193A" w:rsidRDefault="00BC559D" w:rsidP="00805868">
      <w:pPr>
        <w:pStyle w:val="ctablespace"/>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8"/>
        <w:gridCol w:w="1240"/>
      </w:tblGrid>
      <w:tr w:rsidR="009E6CE6" w:rsidRPr="00B1193A" w14:paraId="386ED8E7" w14:textId="77777777" w:rsidTr="00FB0A6B">
        <w:trPr>
          <w:cantSplit/>
        </w:trPr>
        <w:tc>
          <w:tcPr>
            <w:tcW w:w="8138" w:type="dxa"/>
            <w:tcBorders>
              <w:top w:val="single" w:sz="2" w:space="0" w:color="FFFFFF"/>
              <w:left w:val="single" w:sz="2" w:space="0" w:color="FFFFFF"/>
              <w:bottom w:val="single" w:sz="2" w:space="0" w:color="FFFFFF"/>
              <w:right w:val="single" w:sz="6" w:space="0" w:color="FFFFFF"/>
            </w:tcBorders>
          </w:tcPr>
          <w:p w14:paraId="65F2A425" w14:textId="77777777" w:rsidR="009E6CE6" w:rsidRPr="00B1193A" w:rsidRDefault="009E6CE6" w:rsidP="009E6CE6">
            <w:pPr>
              <w:pStyle w:val="chead2"/>
            </w:pPr>
            <w:bookmarkStart w:id="153" w:name="_Toc199152732"/>
            <w:r w:rsidRPr="00B1193A">
              <w:t>252.113</w:t>
            </w:r>
            <w:r w:rsidRPr="00B1193A">
              <w:tab/>
            </w:r>
            <w:r w:rsidR="00167CEC" w:rsidRPr="00B1193A">
              <w:t xml:space="preserve">Marital/Family Behavioral Health Counseling with </w:t>
            </w:r>
            <w:r w:rsidR="00E9172D" w:rsidRPr="00B1193A">
              <w:t>Client</w:t>
            </w:r>
            <w:r w:rsidR="00167CEC" w:rsidRPr="00B1193A">
              <w:t xml:space="preserve"> Present</w:t>
            </w:r>
            <w:bookmarkEnd w:id="153"/>
          </w:p>
        </w:tc>
        <w:tc>
          <w:tcPr>
            <w:tcW w:w="1240" w:type="dxa"/>
            <w:tcBorders>
              <w:top w:val="single" w:sz="2" w:space="0" w:color="FFFFFF"/>
              <w:left w:val="single" w:sz="6" w:space="0" w:color="FFFFFF"/>
              <w:bottom w:val="single" w:sz="2" w:space="0" w:color="FFFFFF"/>
              <w:right w:val="single" w:sz="2" w:space="0" w:color="FFFFFF"/>
            </w:tcBorders>
          </w:tcPr>
          <w:p w14:paraId="28900725" w14:textId="77777777" w:rsidR="009E6CE6" w:rsidRPr="00B1193A" w:rsidRDefault="00520C60" w:rsidP="000C211E">
            <w:pPr>
              <w:pStyle w:val="cDate2"/>
            </w:pPr>
            <w:r w:rsidRPr="00B1193A">
              <w:t>1-1-23</w:t>
            </w:r>
          </w:p>
        </w:tc>
      </w:tr>
    </w:tbl>
    <w:p w14:paraId="0F83F42E" w14:textId="77777777" w:rsidR="00167CEC" w:rsidRPr="00B1193A" w:rsidRDefault="00167CEC" w:rsidP="00167CEC">
      <w:pPr>
        <w:pStyle w:val="ctablespace"/>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4"/>
        <w:gridCol w:w="2438"/>
        <w:gridCol w:w="2438"/>
      </w:tblGrid>
      <w:tr w:rsidR="00167CEC" w:rsidRPr="00B1193A" w14:paraId="2E8CF65B" w14:textId="77777777" w:rsidTr="00167CEC">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543B4F84" w14:textId="77777777" w:rsidR="00167CEC" w:rsidRPr="00B1193A" w:rsidRDefault="00167CEC">
            <w:pPr>
              <w:pStyle w:val="ctableheading"/>
            </w:pPr>
            <w:r w:rsidRPr="00B1193A">
              <w:t>CPT®/HCPCS PROCEDURE CODE</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2666DBF" w14:textId="77777777" w:rsidR="00167CEC" w:rsidRPr="00B1193A" w:rsidRDefault="00167CEC">
            <w:pPr>
              <w:pStyle w:val="ctableheading"/>
            </w:pPr>
            <w:r w:rsidRPr="00B1193A">
              <w:t>PROCEDURE CODE DESCRIPTION</w:t>
            </w:r>
          </w:p>
        </w:tc>
      </w:tr>
      <w:tr w:rsidR="00167CEC" w:rsidRPr="00B1193A" w14:paraId="6B87D399" w14:textId="77777777" w:rsidTr="00167CEC">
        <w:tc>
          <w:tcPr>
            <w:tcW w:w="4698" w:type="dxa"/>
            <w:tcBorders>
              <w:top w:val="single" w:sz="4" w:space="0" w:color="auto"/>
              <w:left w:val="single" w:sz="4" w:space="0" w:color="auto"/>
              <w:bottom w:val="single" w:sz="4" w:space="0" w:color="auto"/>
              <w:right w:val="single" w:sz="4" w:space="0" w:color="auto"/>
            </w:tcBorders>
            <w:hideMark/>
          </w:tcPr>
          <w:p w14:paraId="70D3BCDA" w14:textId="77777777" w:rsidR="00167CEC" w:rsidRPr="00B1193A" w:rsidRDefault="00167CEC">
            <w:pPr>
              <w:pStyle w:val="cTableText"/>
            </w:pPr>
            <w:hyperlink r:id="rId22" w:history="1">
              <w:r w:rsidRPr="00B1193A">
                <w:rPr>
                  <w:rStyle w:val="Hyperlink"/>
                </w:rPr>
                <w:t xml:space="preserve">View or print the procedure codes for </w:t>
              </w:r>
              <w:r w:rsidR="00A92A18" w:rsidRPr="00B1193A">
                <w:rPr>
                  <w:rStyle w:val="Hyperlink"/>
                </w:rPr>
                <w:t xml:space="preserve">counseling </w:t>
              </w:r>
              <w:r w:rsidRPr="00B1193A">
                <w:rPr>
                  <w:rStyle w:val="Hyperlink"/>
                </w:rPr>
                <w:t>services.</w:t>
              </w:r>
            </w:hyperlink>
          </w:p>
        </w:tc>
        <w:tc>
          <w:tcPr>
            <w:tcW w:w="4878" w:type="dxa"/>
            <w:gridSpan w:val="2"/>
            <w:tcBorders>
              <w:top w:val="single" w:sz="4" w:space="0" w:color="auto"/>
              <w:left w:val="single" w:sz="4" w:space="0" w:color="auto"/>
              <w:bottom w:val="single" w:sz="4" w:space="0" w:color="auto"/>
              <w:right w:val="single" w:sz="4" w:space="0" w:color="auto"/>
            </w:tcBorders>
            <w:hideMark/>
          </w:tcPr>
          <w:p w14:paraId="0600E618" w14:textId="77777777" w:rsidR="00167CEC" w:rsidRPr="00B1193A" w:rsidRDefault="00167CEC">
            <w:pPr>
              <w:pStyle w:val="cTableText"/>
            </w:pPr>
            <w:r w:rsidRPr="00B1193A">
              <w:t>Family psychotherapy (conjoint psychotherapy) (with patient present)</w:t>
            </w:r>
          </w:p>
        </w:tc>
      </w:tr>
      <w:tr w:rsidR="00167CEC" w:rsidRPr="00B1193A" w14:paraId="1F4BBC7A" w14:textId="77777777" w:rsidTr="00167CEC">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54CD8D37" w14:textId="77777777" w:rsidR="00167CEC" w:rsidRPr="00B1193A" w:rsidRDefault="00167CEC">
            <w:pPr>
              <w:pStyle w:val="ctableheading"/>
            </w:pPr>
            <w:r w:rsidRPr="00B1193A">
              <w:t>SERVICE DESCRIPTION</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6CAF61E7" w14:textId="77777777" w:rsidR="00167CEC" w:rsidRPr="00B1193A" w:rsidRDefault="00167CEC">
            <w:pPr>
              <w:pStyle w:val="ctableheading"/>
            </w:pPr>
            <w:r w:rsidRPr="00B1193A">
              <w:t>MINIMUM DOCUMENTATION REQUIREMENTS</w:t>
            </w:r>
          </w:p>
        </w:tc>
      </w:tr>
      <w:tr w:rsidR="00167CEC" w:rsidRPr="00B1193A" w14:paraId="14143B00" w14:textId="77777777" w:rsidTr="00167CEC">
        <w:tc>
          <w:tcPr>
            <w:tcW w:w="4698" w:type="dxa"/>
            <w:tcBorders>
              <w:top w:val="single" w:sz="4" w:space="0" w:color="auto"/>
              <w:left w:val="single" w:sz="4" w:space="0" w:color="auto"/>
              <w:bottom w:val="single" w:sz="4" w:space="0" w:color="auto"/>
              <w:right w:val="single" w:sz="4" w:space="0" w:color="auto"/>
            </w:tcBorders>
          </w:tcPr>
          <w:p w14:paraId="378A5AFB" w14:textId="77777777" w:rsidR="00167CEC" w:rsidRPr="00B1193A" w:rsidRDefault="00167CEC">
            <w:pPr>
              <w:pStyle w:val="cTableText"/>
              <w:rPr>
                <w:rFonts w:eastAsia="Calibri"/>
              </w:rPr>
            </w:pPr>
            <w:r w:rsidRPr="00B1193A">
              <w:rPr>
                <w:rFonts w:eastAsia="Calibri"/>
              </w:rPr>
              <w:t xml:space="preserve">Marital/Family Behavioral Health Counseling with </w:t>
            </w:r>
            <w:r w:rsidR="00E9172D" w:rsidRPr="00B1193A">
              <w:rPr>
                <w:rFonts w:eastAsia="Calibri"/>
              </w:rPr>
              <w:t>Client</w:t>
            </w:r>
            <w:r w:rsidRPr="00B1193A">
              <w:rPr>
                <w:rFonts w:eastAsia="Calibri"/>
              </w:rPr>
              <w:t xml:space="preserve"> Present is a face-to-face treatment provided to one </w:t>
            </w:r>
            <w:r w:rsidR="00070A0C" w:rsidRPr="00B1193A">
              <w:rPr>
                <w:rFonts w:eastAsia="Calibri"/>
              </w:rPr>
              <w:t xml:space="preserve">(1) </w:t>
            </w:r>
            <w:r w:rsidRPr="00B1193A">
              <w:rPr>
                <w:rFonts w:eastAsia="Calibri"/>
              </w:rPr>
              <w:t xml:space="preserve">or more family members in the presence of a </w:t>
            </w:r>
            <w:r w:rsidR="00E9172D" w:rsidRPr="00B1193A">
              <w:rPr>
                <w:rFonts w:eastAsia="Calibri"/>
              </w:rPr>
              <w:t>client</w:t>
            </w:r>
            <w:r w:rsidRPr="00B1193A">
              <w:rPr>
                <w:rFonts w:eastAsia="Calibri"/>
              </w:rPr>
              <w:t>. Services are designed to enhance insight into family interactions, facilitate inter-family emotional or practical support and to develop alternative strategies to address familial issues, problems</w:t>
            </w:r>
            <w:r w:rsidR="00FA573C" w:rsidRPr="00B1193A">
              <w:rPr>
                <w:rFonts w:eastAsia="Calibri"/>
              </w:rPr>
              <w:t>,</w:t>
            </w:r>
            <w:r w:rsidRPr="00B1193A">
              <w:rPr>
                <w:rFonts w:eastAsia="Calibri"/>
              </w:rPr>
              <w:t xml:space="preserve"> and needs. Services pertain to a </w:t>
            </w:r>
            <w:r w:rsidR="00E9172D" w:rsidRPr="00B1193A">
              <w:rPr>
                <w:rFonts w:eastAsia="Calibri"/>
              </w:rPr>
              <w:t>client</w:t>
            </w:r>
            <w:r w:rsidRPr="00B1193A">
              <w:rPr>
                <w:rFonts w:eastAsia="Calibri"/>
              </w:rPr>
              <w:t xml:space="preserve">’s (a) Mental Health </w:t>
            </w:r>
            <w:r w:rsidRPr="00B1193A">
              <w:rPr>
                <w:rFonts w:eastAsia="Calibri"/>
              </w:rPr>
              <w:lastRenderedPageBreak/>
              <w:t>or (b) Substance Abuse condition</w:t>
            </w:r>
            <w:r w:rsidR="00FA573C" w:rsidRPr="00B1193A">
              <w:rPr>
                <w:rFonts w:eastAsia="Calibri"/>
              </w:rPr>
              <w:t>, or both</w:t>
            </w:r>
            <w:r w:rsidRPr="00B1193A">
              <w:rPr>
                <w:rFonts w:eastAsia="Calibri"/>
              </w:rPr>
              <w:t>. Additionally, tobacco cessation counseling is a component of this service.</w:t>
            </w:r>
          </w:p>
          <w:p w14:paraId="51D10DAC" w14:textId="77777777" w:rsidR="00167CEC" w:rsidRPr="00B1193A" w:rsidRDefault="00167CEC">
            <w:pPr>
              <w:autoSpaceDE w:val="0"/>
              <w:autoSpaceDN w:val="0"/>
              <w:adjustRightInd w:val="0"/>
              <w:rPr>
                <w:rFonts w:eastAsia="Calibri" w:cs="Arial"/>
                <w:color w:val="000000"/>
                <w:sz w:val="18"/>
                <w:szCs w:val="18"/>
              </w:rPr>
            </w:pPr>
          </w:p>
          <w:p w14:paraId="5C066C0E" w14:textId="77777777" w:rsidR="00167CEC" w:rsidRPr="00B1193A" w:rsidRDefault="00167CEC">
            <w:pPr>
              <w:pStyle w:val="cTableText"/>
              <w:rPr>
                <w:rFonts w:eastAsia="Calibri"/>
              </w:rPr>
            </w:pPr>
            <w:r w:rsidRPr="00B1193A">
              <w:rPr>
                <w:rFonts w:eastAsia="Calibri"/>
              </w:rPr>
              <w:t xml:space="preserve">Services must be congruent with the age and abilities of the </w:t>
            </w:r>
            <w:r w:rsidR="00E9172D" w:rsidRPr="00B1193A">
              <w:rPr>
                <w:rFonts w:eastAsia="Calibri"/>
              </w:rPr>
              <w:t>client</w:t>
            </w:r>
            <w:r w:rsidRPr="00B1193A">
              <w:rPr>
                <w:rFonts w:eastAsia="Calibri"/>
              </w:rPr>
              <w:t>, client-centered</w:t>
            </w:r>
            <w:r w:rsidR="00FA573C" w:rsidRPr="00B1193A">
              <w:rPr>
                <w:rFonts w:eastAsia="Calibri"/>
              </w:rPr>
              <w:t>,</w:t>
            </w:r>
            <w:r w:rsidRPr="00B1193A">
              <w:rPr>
                <w:rFonts w:eastAsia="Calibri"/>
              </w:rPr>
              <w:t xml:space="preserve"> and strength-based; with emphasis on needs as identified by the </w:t>
            </w:r>
            <w:r w:rsidR="00E9172D" w:rsidRPr="00B1193A">
              <w:rPr>
                <w:rFonts w:eastAsia="Calibri"/>
              </w:rPr>
              <w:t>client</w:t>
            </w:r>
            <w:r w:rsidRPr="00B1193A">
              <w:rPr>
                <w:rFonts w:eastAsia="Calibri"/>
              </w:rPr>
              <w:t xml:space="preserve"> and provided with cultural competence.</w:t>
            </w:r>
          </w:p>
          <w:p w14:paraId="7D6C367D" w14:textId="77777777" w:rsidR="00167CEC" w:rsidRPr="00B1193A" w:rsidRDefault="00167CEC">
            <w:pPr>
              <w:autoSpaceDE w:val="0"/>
              <w:autoSpaceDN w:val="0"/>
              <w:adjustRightInd w:val="0"/>
              <w:rPr>
                <w:rFonts w:eastAsia="Calibri" w:cs="Arial"/>
                <w:color w:val="000000"/>
                <w:sz w:val="18"/>
                <w:szCs w:val="18"/>
              </w:rPr>
            </w:pPr>
          </w:p>
          <w:p w14:paraId="3B735EB5" w14:textId="77777777" w:rsidR="00167CEC" w:rsidRPr="00B1193A" w:rsidRDefault="00167CEC">
            <w:pPr>
              <w:pStyle w:val="cTableText"/>
              <w:ind w:left="360"/>
              <w:rPr>
                <w:b/>
                <w:bCs/>
              </w:rPr>
            </w:pPr>
            <w:r w:rsidRPr="00B1193A">
              <w:rPr>
                <w:b/>
                <w:bCs/>
              </w:rPr>
              <w:t xml:space="preserve">*Dyadic treatment is available for parent/caregiver </w:t>
            </w:r>
            <w:r w:rsidR="00FA573C" w:rsidRPr="00B1193A">
              <w:rPr>
                <w:b/>
                <w:bCs/>
              </w:rPr>
              <w:t>and</w:t>
            </w:r>
            <w:r w:rsidRPr="00B1193A">
              <w:rPr>
                <w:b/>
                <w:bCs/>
              </w:rPr>
              <w:t xml:space="preserve"> child for dyadic treatment of children </w:t>
            </w:r>
            <w:r w:rsidR="00FA573C" w:rsidRPr="00B1193A">
              <w:rPr>
                <w:b/>
                <w:bCs/>
              </w:rPr>
              <w:t>who are from zero through forty-seven</w:t>
            </w:r>
            <w:r w:rsidRPr="00B1193A">
              <w:rPr>
                <w:b/>
                <w:bCs/>
              </w:rPr>
              <w:t xml:space="preserve"> </w:t>
            </w:r>
            <w:r w:rsidR="00FA573C" w:rsidRPr="00B1193A">
              <w:rPr>
                <w:b/>
                <w:bCs/>
              </w:rPr>
              <w:t>(</w:t>
            </w:r>
            <w:r w:rsidRPr="00B1193A">
              <w:rPr>
                <w:b/>
                <w:bCs/>
              </w:rPr>
              <w:t>0</w:t>
            </w:r>
            <w:r w:rsidR="00FA573C" w:rsidRPr="00B1193A">
              <w:rPr>
                <w:b/>
                <w:bCs/>
              </w:rPr>
              <w:t>-</w:t>
            </w:r>
            <w:r w:rsidRPr="00B1193A">
              <w:rPr>
                <w:b/>
                <w:bCs/>
              </w:rPr>
              <w:t>47</w:t>
            </w:r>
            <w:r w:rsidR="00FA573C" w:rsidRPr="00B1193A">
              <w:rPr>
                <w:b/>
                <w:bCs/>
              </w:rPr>
              <w:t>)</w:t>
            </w:r>
            <w:r w:rsidRPr="00B1193A">
              <w:rPr>
                <w:b/>
                <w:bCs/>
              </w:rPr>
              <w:t xml:space="preserve"> months</w:t>
            </w:r>
            <w:r w:rsidR="00FA573C" w:rsidRPr="00B1193A">
              <w:rPr>
                <w:b/>
                <w:bCs/>
              </w:rPr>
              <w:t xml:space="preserve"> of age</w:t>
            </w:r>
            <w:r w:rsidRPr="00B1193A">
              <w:rPr>
                <w:b/>
                <w:bCs/>
              </w:rPr>
              <w:t xml:space="preserve"> </w:t>
            </w:r>
            <w:r w:rsidR="00FA573C" w:rsidRPr="00B1193A">
              <w:rPr>
                <w:b/>
                <w:bCs/>
              </w:rPr>
              <w:t>and</w:t>
            </w:r>
            <w:r w:rsidRPr="00B1193A">
              <w:rPr>
                <w:b/>
                <w:bCs/>
              </w:rPr>
              <w:t xml:space="preserve"> parent/caregiver. Dyadic treatment must be prior authorized</w:t>
            </w:r>
            <w:r w:rsidR="00D91405" w:rsidRPr="00B1193A">
              <w:rPr>
                <w:b/>
                <w:bCs/>
              </w:rPr>
              <w:t>.</w:t>
            </w:r>
            <w:r w:rsidRPr="00B1193A">
              <w:rPr>
                <w:b/>
                <w:bCs/>
              </w:rPr>
              <w:t xml:space="preserve">  Dyadic Infant/Caregiver Psychotherapy is a behaviorally based therapy that involves improving the parent-child relationship by transforming the interaction between the two parties. The primary goal of Dyadic Infant/Parent Psychotherapy is to strengthen the relationship between a child and his or her parent (or caregiver) as a vehicle for restoring the child's sense of safety, attachment, and appropriate affect and improving the child's cognitive, behavioral, and social functioning. This service uses child directed interaction to promote interaction between the parent and the child in a playful manner. Providers must utilize a national</w:t>
            </w:r>
            <w:r w:rsidR="00FA573C" w:rsidRPr="00B1193A">
              <w:rPr>
                <w:b/>
                <w:bCs/>
              </w:rPr>
              <w:t>ly</w:t>
            </w:r>
            <w:r w:rsidRPr="00B1193A">
              <w:rPr>
                <w:b/>
                <w:bCs/>
              </w:rPr>
              <w:t xml:space="preserve"> recognized evidence</w:t>
            </w:r>
            <w:r w:rsidR="00FA573C" w:rsidRPr="00B1193A">
              <w:rPr>
                <w:b/>
                <w:bCs/>
              </w:rPr>
              <w:t>-</w:t>
            </w:r>
            <w:r w:rsidRPr="00B1193A">
              <w:rPr>
                <w:b/>
                <w:bCs/>
              </w:rPr>
              <w:t>based practice. Practices include, but are not limited to, Child-Parent Psychotherapy (CPP) and Parent Child Interaction Therapy (PCIT).</w:t>
            </w:r>
          </w:p>
          <w:p w14:paraId="540524FD" w14:textId="77777777" w:rsidR="00FA573C" w:rsidRPr="00B1193A" w:rsidRDefault="00FA573C" w:rsidP="00FA573C">
            <w:pPr>
              <w:pStyle w:val="cTableText"/>
              <w:ind w:left="360"/>
              <w:rPr>
                <w:b/>
                <w:bCs/>
              </w:rPr>
            </w:pPr>
            <w:r w:rsidRPr="00B1193A">
              <w:rPr>
                <w:b/>
                <w:bCs/>
              </w:rPr>
              <w:t>**Dyadic treatment by telemedicine must continue to assure adherence to the evidence-based protocol for the treatment being provided, i.e. PCIT would require a video component sufficient for the provider to be able to see both the parent and child, have a communication device (ear phones, ear buds, etc.) to enable the provider to communicate directly with the parent only while providing directives related to the parent/child interaction.</w:t>
            </w:r>
          </w:p>
        </w:tc>
        <w:tc>
          <w:tcPr>
            <w:tcW w:w="4878" w:type="dxa"/>
            <w:gridSpan w:val="2"/>
            <w:tcBorders>
              <w:top w:val="single" w:sz="4" w:space="0" w:color="auto"/>
              <w:left w:val="single" w:sz="4" w:space="0" w:color="auto"/>
              <w:bottom w:val="single" w:sz="4" w:space="0" w:color="auto"/>
              <w:right w:val="single" w:sz="4" w:space="0" w:color="auto"/>
            </w:tcBorders>
            <w:hideMark/>
          </w:tcPr>
          <w:p w14:paraId="6468D294" w14:textId="77777777" w:rsidR="00167CEC" w:rsidRPr="00B1193A" w:rsidRDefault="00167CEC" w:rsidP="001E4E43">
            <w:pPr>
              <w:pStyle w:val="cTableText"/>
              <w:numPr>
                <w:ilvl w:val="0"/>
                <w:numId w:val="17"/>
              </w:numPr>
              <w:ind w:left="342"/>
            </w:pPr>
            <w:r w:rsidRPr="00B1193A">
              <w:lastRenderedPageBreak/>
              <w:t>Date of Service</w:t>
            </w:r>
          </w:p>
          <w:p w14:paraId="24635B59" w14:textId="77777777" w:rsidR="00167CEC" w:rsidRPr="00B1193A" w:rsidRDefault="00167CEC" w:rsidP="001E4E43">
            <w:pPr>
              <w:pStyle w:val="cTableText"/>
              <w:numPr>
                <w:ilvl w:val="0"/>
                <w:numId w:val="17"/>
              </w:numPr>
              <w:ind w:left="342"/>
            </w:pPr>
            <w:r w:rsidRPr="00B1193A">
              <w:t xml:space="preserve">Start and stop times of actual encounter with </w:t>
            </w:r>
            <w:r w:rsidR="00E9172D" w:rsidRPr="00B1193A">
              <w:t>client</w:t>
            </w:r>
            <w:r w:rsidRPr="00B1193A">
              <w:t xml:space="preserve"> and spouse/family</w:t>
            </w:r>
          </w:p>
          <w:p w14:paraId="12B4282C" w14:textId="77777777" w:rsidR="00167CEC" w:rsidRPr="00B1193A" w:rsidRDefault="00167CEC" w:rsidP="001E4E43">
            <w:pPr>
              <w:pStyle w:val="cTableText"/>
              <w:numPr>
                <w:ilvl w:val="0"/>
                <w:numId w:val="17"/>
              </w:numPr>
              <w:ind w:left="342"/>
            </w:pPr>
            <w:r w:rsidRPr="00B1193A">
              <w:t>Place of service</w:t>
            </w:r>
          </w:p>
          <w:p w14:paraId="2475D45C" w14:textId="77777777" w:rsidR="00167CEC" w:rsidRPr="00B1193A" w:rsidRDefault="00167CEC" w:rsidP="001E4E43">
            <w:pPr>
              <w:pStyle w:val="cTableText"/>
              <w:numPr>
                <w:ilvl w:val="0"/>
                <w:numId w:val="17"/>
              </w:numPr>
              <w:ind w:left="342"/>
            </w:pPr>
            <w:r w:rsidRPr="00B1193A">
              <w:t xml:space="preserve">Participants present and relationship to </w:t>
            </w:r>
            <w:r w:rsidR="00E9172D" w:rsidRPr="00B1193A">
              <w:t>client</w:t>
            </w:r>
          </w:p>
          <w:p w14:paraId="5760A5FC" w14:textId="77777777" w:rsidR="00167CEC" w:rsidRPr="00B1193A" w:rsidRDefault="00167CEC" w:rsidP="001E4E43">
            <w:pPr>
              <w:pStyle w:val="cTableText"/>
              <w:numPr>
                <w:ilvl w:val="0"/>
                <w:numId w:val="17"/>
              </w:numPr>
              <w:ind w:left="342"/>
            </w:pPr>
            <w:r w:rsidRPr="00B1193A">
              <w:t>Diagnosis and pertinent interval history</w:t>
            </w:r>
          </w:p>
          <w:p w14:paraId="31CCA936" w14:textId="77777777" w:rsidR="00167CEC" w:rsidRPr="00B1193A" w:rsidRDefault="00167CEC" w:rsidP="001E4E43">
            <w:pPr>
              <w:pStyle w:val="cTableText"/>
              <w:numPr>
                <w:ilvl w:val="0"/>
                <w:numId w:val="17"/>
              </w:numPr>
              <w:ind w:left="342"/>
            </w:pPr>
            <w:r w:rsidRPr="00B1193A">
              <w:lastRenderedPageBreak/>
              <w:t xml:space="preserve">Brief mental status of </w:t>
            </w:r>
            <w:r w:rsidR="00E9172D" w:rsidRPr="00B1193A">
              <w:t>client</w:t>
            </w:r>
            <w:r w:rsidRPr="00B1193A">
              <w:t xml:space="preserve"> and observations of </w:t>
            </w:r>
            <w:r w:rsidR="00E9172D" w:rsidRPr="00B1193A">
              <w:t>client</w:t>
            </w:r>
            <w:r w:rsidRPr="00B1193A">
              <w:t xml:space="preserve"> with spouse/family</w:t>
            </w:r>
          </w:p>
          <w:p w14:paraId="13844F57" w14:textId="77777777" w:rsidR="00167CEC" w:rsidRPr="00B1193A" w:rsidRDefault="00167CEC" w:rsidP="001E4E43">
            <w:pPr>
              <w:pStyle w:val="cTableText"/>
              <w:numPr>
                <w:ilvl w:val="0"/>
                <w:numId w:val="17"/>
              </w:numPr>
              <w:ind w:left="342"/>
            </w:pPr>
            <w:r w:rsidRPr="00B1193A">
              <w:t xml:space="preserve">Rationale, and description of treatment used must coincide with the </w:t>
            </w:r>
            <w:r w:rsidR="00D91405" w:rsidRPr="00B1193A">
              <w:t>most recent intake assessment</w:t>
            </w:r>
            <w:r w:rsidRPr="00B1193A">
              <w:t xml:space="preserve"> and improve the impact the </w:t>
            </w:r>
            <w:r w:rsidR="00E9172D" w:rsidRPr="00B1193A">
              <w:t>client</w:t>
            </w:r>
            <w:r w:rsidRPr="00B1193A">
              <w:t xml:space="preserve">'s condition has on the spouse/family or improve marital/family interactions between the </w:t>
            </w:r>
            <w:r w:rsidR="00E9172D" w:rsidRPr="00B1193A">
              <w:t>client</w:t>
            </w:r>
            <w:r w:rsidRPr="00B1193A">
              <w:t xml:space="preserve"> and the spouse/family</w:t>
            </w:r>
            <w:r w:rsidR="00E511A8" w:rsidRPr="00B1193A">
              <w:t>, or both</w:t>
            </w:r>
          </w:p>
          <w:p w14:paraId="55E48476" w14:textId="77777777" w:rsidR="00167CEC" w:rsidRPr="00B1193A" w:rsidRDefault="00E9172D" w:rsidP="001E4E43">
            <w:pPr>
              <w:pStyle w:val="cTableText"/>
              <w:numPr>
                <w:ilvl w:val="0"/>
                <w:numId w:val="17"/>
              </w:numPr>
              <w:ind w:left="342"/>
            </w:pPr>
            <w:r w:rsidRPr="00B1193A">
              <w:t>Client</w:t>
            </w:r>
            <w:r w:rsidR="00167CEC" w:rsidRPr="00B1193A">
              <w:t xml:space="preserve"> and spouse/family's response to treatment that includes current progress or regression and prognosis</w:t>
            </w:r>
          </w:p>
          <w:p w14:paraId="3ABA8420" w14:textId="77777777" w:rsidR="00167CEC" w:rsidRPr="00B1193A" w:rsidRDefault="00167CEC" w:rsidP="001E4E43">
            <w:pPr>
              <w:pStyle w:val="cTableText"/>
              <w:numPr>
                <w:ilvl w:val="0"/>
                <w:numId w:val="17"/>
              </w:numPr>
              <w:ind w:left="342"/>
            </w:pPr>
            <w:r w:rsidRPr="00B1193A">
              <w:t xml:space="preserve">Any </w:t>
            </w:r>
            <w:r w:rsidR="00DC00AF" w:rsidRPr="00B1193A">
              <w:t xml:space="preserve">revisions </w:t>
            </w:r>
            <w:r w:rsidRPr="00B1193A">
              <w:t>indicated for the diagnosis, or medication concerns</w:t>
            </w:r>
          </w:p>
          <w:p w14:paraId="206B90A0" w14:textId="77777777" w:rsidR="00167CEC" w:rsidRPr="00B1193A" w:rsidRDefault="00167CEC" w:rsidP="001E4E43">
            <w:pPr>
              <w:pStyle w:val="cTableText"/>
              <w:numPr>
                <w:ilvl w:val="0"/>
                <w:numId w:val="17"/>
              </w:numPr>
              <w:ind w:left="342"/>
            </w:pPr>
            <w:r w:rsidRPr="00B1193A">
              <w:t xml:space="preserve">Plan for </w:t>
            </w:r>
            <w:proofErr w:type="gramStart"/>
            <w:r w:rsidRPr="00B1193A">
              <w:t>next</w:t>
            </w:r>
            <w:proofErr w:type="gramEnd"/>
            <w:r w:rsidRPr="00B1193A">
              <w:t xml:space="preserve"> session, including any homework assignments or crisis plans</w:t>
            </w:r>
            <w:r w:rsidR="00E511A8" w:rsidRPr="00B1193A">
              <w:t>, or both</w:t>
            </w:r>
          </w:p>
          <w:p w14:paraId="59980B29" w14:textId="77777777" w:rsidR="00167CEC" w:rsidRPr="00B1193A" w:rsidRDefault="00167CEC" w:rsidP="001E4E43">
            <w:pPr>
              <w:pStyle w:val="cTableText"/>
              <w:numPr>
                <w:ilvl w:val="0"/>
                <w:numId w:val="17"/>
              </w:numPr>
              <w:ind w:left="342"/>
            </w:pPr>
            <w:r w:rsidRPr="00B1193A">
              <w:t>Staff signature/credentials/date of signature</w:t>
            </w:r>
          </w:p>
          <w:p w14:paraId="38F11736" w14:textId="77777777" w:rsidR="00167CEC" w:rsidRPr="00B1193A" w:rsidRDefault="00167CEC" w:rsidP="001E4E43">
            <w:pPr>
              <w:pStyle w:val="cTableText"/>
              <w:numPr>
                <w:ilvl w:val="0"/>
                <w:numId w:val="17"/>
              </w:numPr>
              <w:ind w:left="342"/>
              <w:rPr>
                <w:rFonts w:cs="Arial"/>
                <w:sz w:val="18"/>
                <w:szCs w:val="18"/>
              </w:rPr>
            </w:pPr>
            <w:r w:rsidRPr="00B1193A">
              <w:t>HIPAA compliant Release of Information, completed, signed</w:t>
            </w:r>
            <w:r w:rsidR="00E511A8" w:rsidRPr="00B1193A">
              <w:t>,</w:t>
            </w:r>
            <w:r w:rsidRPr="00B1193A">
              <w:t xml:space="preserve"> and dated</w:t>
            </w:r>
          </w:p>
        </w:tc>
      </w:tr>
      <w:tr w:rsidR="00167CEC" w:rsidRPr="00B1193A" w14:paraId="6865C83D" w14:textId="77777777" w:rsidTr="00167CEC">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6728344E" w14:textId="77777777" w:rsidR="00167CEC" w:rsidRPr="00B1193A" w:rsidRDefault="00167CEC">
            <w:pPr>
              <w:pStyle w:val="ctableheading"/>
            </w:pPr>
            <w:r w:rsidRPr="00B1193A">
              <w:lastRenderedPageBreak/>
              <w:t>NOTES</w:t>
            </w:r>
          </w:p>
        </w:tc>
        <w:tc>
          <w:tcPr>
            <w:tcW w:w="2439" w:type="dxa"/>
            <w:tcBorders>
              <w:top w:val="single" w:sz="4" w:space="0" w:color="auto"/>
              <w:left w:val="single" w:sz="4" w:space="0" w:color="auto"/>
              <w:bottom w:val="single" w:sz="4" w:space="0" w:color="auto"/>
              <w:right w:val="single" w:sz="4" w:space="0" w:color="auto"/>
            </w:tcBorders>
            <w:shd w:val="clear" w:color="auto" w:fill="BFBFBF"/>
            <w:hideMark/>
          </w:tcPr>
          <w:p w14:paraId="0C6B9537" w14:textId="77777777" w:rsidR="00167CEC" w:rsidRPr="00B1193A" w:rsidRDefault="00167CEC">
            <w:pPr>
              <w:pStyle w:val="ctableheading"/>
            </w:pPr>
            <w:r w:rsidRPr="00B1193A">
              <w:t>UNIT</w:t>
            </w:r>
          </w:p>
        </w:tc>
        <w:tc>
          <w:tcPr>
            <w:tcW w:w="2439" w:type="dxa"/>
            <w:tcBorders>
              <w:top w:val="single" w:sz="4" w:space="0" w:color="auto"/>
              <w:left w:val="single" w:sz="4" w:space="0" w:color="auto"/>
              <w:bottom w:val="single" w:sz="4" w:space="0" w:color="auto"/>
              <w:right w:val="single" w:sz="4" w:space="0" w:color="auto"/>
            </w:tcBorders>
            <w:shd w:val="clear" w:color="auto" w:fill="BFBFBF"/>
            <w:hideMark/>
          </w:tcPr>
          <w:p w14:paraId="164822A5" w14:textId="77777777" w:rsidR="00167CEC" w:rsidRPr="00B1193A" w:rsidRDefault="00167CEC">
            <w:pPr>
              <w:pStyle w:val="ctableheading"/>
            </w:pPr>
            <w:r w:rsidRPr="00B1193A">
              <w:t>BENEFIT LIMITS</w:t>
            </w:r>
          </w:p>
        </w:tc>
      </w:tr>
      <w:tr w:rsidR="00167CEC" w:rsidRPr="00B1193A" w14:paraId="4B80567E" w14:textId="77777777" w:rsidTr="00167CEC">
        <w:tc>
          <w:tcPr>
            <w:tcW w:w="4698" w:type="dxa"/>
            <w:tcBorders>
              <w:top w:val="single" w:sz="4" w:space="0" w:color="auto"/>
              <w:left w:val="single" w:sz="4" w:space="0" w:color="auto"/>
              <w:bottom w:val="single" w:sz="4" w:space="0" w:color="auto"/>
              <w:right w:val="single" w:sz="4" w:space="0" w:color="auto"/>
            </w:tcBorders>
            <w:hideMark/>
          </w:tcPr>
          <w:p w14:paraId="23BFC41F" w14:textId="77777777" w:rsidR="00167CEC" w:rsidRPr="00B1193A" w:rsidRDefault="00167CEC">
            <w:pPr>
              <w:pStyle w:val="cTableText"/>
            </w:pPr>
            <w:r w:rsidRPr="00B1193A">
              <w:t xml:space="preserve">Natural </w:t>
            </w:r>
            <w:proofErr w:type="gramStart"/>
            <w:r w:rsidRPr="00B1193A">
              <w:t>supports</w:t>
            </w:r>
            <w:proofErr w:type="gramEnd"/>
            <w:r w:rsidRPr="00B1193A">
              <w:t xml:space="preserve"> may be included in these sessions if justified in service documentation and if supported in the documentation in the Mental Health Diagnosis. Only one </w:t>
            </w:r>
            <w:r w:rsidR="00E511A8" w:rsidRPr="00B1193A">
              <w:t xml:space="preserve">(1) </w:t>
            </w:r>
            <w:r w:rsidR="00E9172D" w:rsidRPr="00B1193A">
              <w:t>client</w:t>
            </w:r>
            <w:r w:rsidRPr="00B1193A">
              <w:t xml:space="preserve"> per family</w:t>
            </w:r>
            <w:r w:rsidR="00E511A8" w:rsidRPr="00B1193A">
              <w:t>,</w:t>
            </w:r>
            <w:r w:rsidRPr="00B1193A">
              <w:t xml:space="preserve"> per therapy session</w:t>
            </w:r>
            <w:r w:rsidR="00E511A8" w:rsidRPr="00B1193A">
              <w:t>,</w:t>
            </w:r>
            <w:r w:rsidRPr="00B1193A">
              <w:t xml:space="preserve"> may be billed.</w:t>
            </w:r>
          </w:p>
        </w:tc>
        <w:tc>
          <w:tcPr>
            <w:tcW w:w="2439" w:type="dxa"/>
            <w:tcBorders>
              <w:top w:val="single" w:sz="4" w:space="0" w:color="auto"/>
              <w:left w:val="single" w:sz="4" w:space="0" w:color="auto"/>
              <w:bottom w:val="single" w:sz="4" w:space="0" w:color="auto"/>
              <w:right w:val="single" w:sz="4" w:space="0" w:color="auto"/>
            </w:tcBorders>
            <w:hideMark/>
          </w:tcPr>
          <w:p w14:paraId="0ED3ABB0" w14:textId="77777777" w:rsidR="00167CEC" w:rsidRPr="00B1193A" w:rsidRDefault="00167CEC">
            <w:pPr>
              <w:pStyle w:val="cTableText"/>
            </w:pPr>
            <w:r w:rsidRPr="00B1193A">
              <w:t>Encounter</w:t>
            </w:r>
          </w:p>
        </w:tc>
        <w:tc>
          <w:tcPr>
            <w:tcW w:w="2439" w:type="dxa"/>
            <w:tcBorders>
              <w:top w:val="single" w:sz="4" w:space="0" w:color="auto"/>
              <w:left w:val="single" w:sz="4" w:space="0" w:color="auto"/>
              <w:bottom w:val="single" w:sz="4" w:space="0" w:color="auto"/>
              <w:right w:val="single" w:sz="4" w:space="0" w:color="auto"/>
            </w:tcBorders>
          </w:tcPr>
          <w:p w14:paraId="696E2AEB" w14:textId="77777777" w:rsidR="00167CEC" w:rsidRPr="00B1193A" w:rsidRDefault="00167CEC">
            <w:pPr>
              <w:pStyle w:val="cTableText"/>
            </w:pPr>
            <w:r w:rsidRPr="00B1193A">
              <w:t>DAILY MAXIMUM OF ENCOUNTERS THAT MAY BE BILLED</w:t>
            </w:r>
            <w:proofErr w:type="gramStart"/>
            <w:r w:rsidRPr="00B1193A">
              <w:t xml:space="preserve">:  </w:t>
            </w:r>
            <w:r w:rsidR="00E511A8" w:rsidRPr="00B1193A">
              <w:t>One</w:t>
            </w:r>
            <w:proofErr w:type="gramEnd"/>
            <w:r w:rsidR="00E511A8" w:rsidRPr="00B1193A">
              <w:t xml:space="preserve"> (</w:t>
            </w:r>
            <w:r w:rsidRPr="00B1193A">
              <w:t>1</w:t>
            </w:r>
            <w:r w:rsidR="00E511A8" w:rsidRPr="00B1193A">
              <w:t>)</w:t>
            </w:r>
          </w:p>
          <w:p w14:paraId="42716B1D" w14:textId="77777777" w:rsidR="00167CEC" w:rsidRPr="00B1193A" w:rsidRDefault="00167CEC">
            <w:pPr>
              <w:pStyle w:val="cTableText"/>
            </w:pPr>
          </w:p>
          <w:p w14:paraId="14270709" w14:textId="77777777" w:rsidR="00167CEC" w:rsidRPr="00B1193A" w:rsidRDefault="00167CEC">
            <w:pPr>
              <w:pStyle w:val="cTableText"/>
            </w:pPr>
            <w:r w:rsidRPr="00B1193A">
              <w:lastRenderedPageBreak/>
              <w:t xml:space="preserve">YEARLY MAXIMUM OF ENCOUNTERS THAT MAY BE BILLED (extension of benefits can be requested): </w:t>
            </w:r>
          </w:p>
          <w:p w14:paraId="3845B365" w14:textId="77777777" w:rsidR="00167CEC" w:rsidRPr="00B1193A" w:rsidRDefault="00167CEC">
            <w:pPr>
              <w:pStyle w:val="cTableText"/>
            </w:pPr>
          </w:p>
          <w:p w14:paraId="64FFFC56" w14:textId="77777777" w:rsidR="00167CEC" w:rsidRPr="00B1193A" w:rsidRDefault="00E511A8">
            <w:pPr>
              <w:pStyle w:val="cTableText"/>
            </w:pPr>
            <w:r w:rsidRPr="00B1193A">
              <w:t>Twelve (</w:t>
            </w:r>
            <w:r w:rsidR="00167CEC" w:rsidRPr="00B1193A">
              <w:t>12</w:t>
            </w:r>
            <w:r w:rsidRPr="00B1193A">
              <w:t>)</w:t>
            </w:r>
            <w:r w:rsidR="00167CEC" w:rsidRPr="00B1193A">
              <w:t xml:space="preserve"> encounters</w:t>
            </w:r>
          </w:p>
        </w:tc>
      </w:tr>
      <w:tr w:rsidR="00167CEC" w:rsidRPr="00B1193A" w14:paraId="0F72254F" w14:textId="77777777" w:rsidTr="00167CEC">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15830528" w14:textId="77777777" w:rsidR="00167CEC" w:rsidRPr="00B1193A" w:rsidRDefault="00167CEC">
            <w:pPr>
              <w:pStyle w:val="ctableheading"/>
            </w:pPr>
            <w:r w:rsidRPr="00B1193A">
              <w:lastRenderedPageBreak/>
              <w:t>APPLICABLE POPULATIONS</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5E6979CA" w14:textId="77777777" w:rsidR="00167CEC" w:rsidRPr="00B1193A" w:rsidRDefault="00167CEC">
            <w:pPr>
              <w:pStyle w:val="ctableheading"/>
            </w:pPr>
            <w:r w:rsidRPr="00B1193A">
              <w:t>SPECIAL BILLING INSTRUCTIONS</w:t>
            </w:r>
          </w:p>
        </w:tc>
      </w:tr>
      <w:tr w:rsidR="00167CEC" w:rsidRPr="00B1193A" w14:paraId="1EC928E7" w14:textId="77777777" w:rsidTr="00167CEC">
        <w:tc>
          <w:tcPr>
            <w:tcW w:w="4698" w:type="dxa"/>
            <w:tcBorders>
              <w:top w:val="single" w:sz="4" w:space="0" w:color="auto"/>
              <w:left w:val="single" w:sz="4" w:space="0" w:color="auto"/>
              <w:bottom w:val="single" w:sz="4" w:space="0" w:color="auto"/>
              <w:right w:val="single" w:sz="4" w:space="0" w:color="auto"/>
            </w:tcBorders>
            <w:hideMark/>
          </w:tcPr>
          <w:p w14:paraId="290E02E5" w14:textId="77777777" w:rsidR="00167CEC" w:rsidRPr="00B1193A" w:rsidRDefault="00167CEC">
            <w:pPr>
              <w:pStyle w:val="cTableText"/>
            </w:pPr>
            <w:r w:rsidRPr="00B1193A">
              <w:t>Children, Youth, and Adults</w:t>
            </w:r>
          </w:p>
        </w:tc>
        <w:tc>
          <w:tcPr>
            <w:tcW w:w="4878" w:type="dxa"/>
            <w:gridSpan w:val="2"/>
            <w:tcBorders>
              <w:top w:val="single" w:sz="4" w:space="0" w:color="auto"/>
              <w:left w:val="single" w:sz="4" w:space="0" w:color="auto"/>
              <w:bottom w:val="single" w:sz="4" w:space="0" w:color="auto"/>
              <w:right w:val="single" w:sz="4" w:space="0" w:color="auto"/>
            </w:tcBorders>
          </w:tcPr>
          <w:p w14:paraId="1991D1B4" w14:textId="77777777" w:rsidR="00167CEC" w:rsidRPr="00B1193A" w:rsidRDefault="00167CEC">
            <w:pPr>
              <w:pStyle w:val="cTableText"/>
            </w:pPr>
            <w:r w:rsidRPr="00B1193A">
              <w:t xml:space="preserve">A provider can only bill one </w:t>
            </w:r>
            <w:r w:rsidR="00E511A8" w:rsidRPr="00B1193A">
              <w:t xml:space="preserve">(1) </w:t>
            </w:r>
            <w:r w:rsidRPr="00B1193A">
              <w:t xml:space="preserve">Marital/Family Behavioral Health Counseling with (or without) Patient encounter per day. There are </w:t>
            </w:r>
            <w:r w:rsidR="00E511A8" w:rsidRPr="00B1193A">
              <w:t>twelve (</w:t>
            </w:r>
            <w:r w:rsidRPr="00B1193A">
              <w:t>12</w:t>
            </w:r>
            <w:r w:rsidR="00E511A8" w:rsidRPr="00B1193A">
              <w:t>)</w:t>
            </w:r>
            <w:r w:rsidRPr="00B1193A">
              <w:t xml:space="preserve"> total Marital/Family Behavioral Health Counseling with </w:t>
            </w:r>
            <w:r w:rsidR="00E9172D" w:rsidRPr="00B1193A">
              <w:t>Client</w:t>
            </w:r>
            <w:r w:rsidRPr="00B1193A">
              <w:t xml:space="preserve"> Present </w:t>
            </w:r>
            <w:proofErr w:type="gramStart"/>
            <w:r w:rsidRPr="00B1193A">
              <w:t>encounters</w:t>
            </w:r>
            <w:proofErr w:type="gramEnd"/>
            <w:r w:rsidRPr="00B1193A">
              <w:t xml:space="preserve"> allowed</w:t>
            </w:r>
            <w:r w:rsidR="00C34F90" w:rsidRPr="00B1193A">
              <w:t>,</w:t>
            </w:r>
            <w:r w:rsidRPr="00B1193A">
              <w:t xml:space="preserve"> per year</w:t>
            </w:r>
            <w:r w:rsidR="00E511A8" w:rsidRPr="00B1193A">
              <w:t>,</w:t>
            </w:r>
            <w:r w:rsidRPr="00B1193A">
              <w:t xml:space="preserve"> unless an extension of benefits is allow</w:t>
            </w:r>
            <w:r w:rsidR="00E511A8" w:rsidRPr="00B1193A">
              <w:t>ed</w:t>
            </w:r>
            <w:r w:rsidRPr="00B1193A">
              <w:t xml:space="preserve"> by the Quality Improvement Organization contracted with Arkansas Medicaid.  </w:t>
            </w:r>
          </w:p>
          <w:p w14:paraId="0A2696F3" w14:textId="77777777" w:rsidR="00167CEC" w:rsidRPr="00B1193A" w:rsidRDefault="00167CEC">
            <w:pPr>
              <w:pStyle w:val="cTableText"/>
            </w:pPr>
          </w:p>
          <w:p w14:paraId="0579905E" w14:textId="77777777" w:rsidR="00167CEC" w:rsidRPr="00B1193A" w:rsidRDefault="00167CEC">
            <w:pPr>
              <w:pStyle w:val="cTableText"/>
              <w:rPr>
                <w:b/>
              </w:rPr>
            </w:pPr>
            <w:r w:rsidRPr="00B1193A">
              <w:rPr>
                <w:b/>
              </w:rPr>
              <w:t>The following s</w:t>
            </w:r>
            <w:r w:rsidR="00DC00AF" w:rsidRPr="00B1193A">
              <w:rPr>
                <w:b/>
              </w:rPr>
              <w:t>ervices</w:t>
            </w:r>
            <w:r w:rsidRPr="00B1193A">
              <w:rPr>
                <w:b/>
              </w:rPr>
              <w:t xml:space="preserve"> cannot be billed on the Same Date of Service:</w:t>
            </w:r>
          </w:p>
          <w:p w14:paraId="23A42072" w14:textId="77777777" w:rsidR="00167CEC" w:rsidRPr="00B1193A" w:rsidRDefault="00167CEC">
            <w:pPr>
              <w:pStyle w:val="cTableText"/>
            </w:pPr>
            <w:r w:rsidRPr="00B1193A">
              <w:t xml:space="preserve">Multi-Family Behavioral Health Counseling </w:t>
            </w:r>
          </w:p>
          <w:p w14:paraId="6A7D7507" w14:textId="77777777" w:rsidR="00167CEC" w:rsidRPr="00B1193A" w:rsidRDefault="00167CEC">
            <w:pPr>
              <w:pStyle w:val="cTableText"/>
            </w:pPr>
            <w:r w:rsidRPr="00B1193A">
              <w:t xml:space="preserve">Marital/Family Behavioral Health Counseling without </w:t>
            </w:r>
            <w:r w:rsidR="00E9172D" w:rsidRPr="00B1193A">
              <w:t>Client</w:t>
            </w:r>
            <w:r w:rsidRPr="00B1193A">
              <w:t xml:space="preserve"> Present</w:t>
            </w:r>
          </w:p>
          <w:p w14:paraId="69FF6F8C" w14:textId="77777777" w:rsidR="00167CEC" w:rsidRPr="00B1193A" w:rsidRDefault="00167CEC">
            <w:pPr>
              <w:pStyle w:val="cTableText"/>
            </w:pPr>
            <w:r w:rsidRPr="00B1193A">
              <w:t>Psychoeducation</w:t>
            </w:r>
          </w:p>
          <w:p w14:paraId="07673E2E" w14:textId="77777777" w:rsidR="00167CEC" w:rsidRPr="00B1193A" w:rsidRDefault="00167CEC">
            <w:pPr>
              <w:pStyle w:val="cTableText"/>
            </w:pPr>
            <w:hyperlink r:id="rId23" w:history="1">
              <w:r w:rsidRPr="00B1193A">
                <w:rPr>
                  <w:rStyle w:val="Hyperlink"/>
                </w:rPr>
                <w:t xml:space="preserve">View or print the procedure codes for </w:t>
              </w:r>
              <w:r w:rsidR="00A92A18" w:rsidRPr="00B1193A">
                <w:rPr>
                  <w:rStyle w:val="Hyperlink"/>
                </w:rPr>
                <w:t xml:space="preserve">counseling </w:t>
              </w:r>
              <w:r w:rsidRPr="00B1193A">
                <w:rPr>
                  <w:rStyle w:val="Hyperlink"/>
                </w:rPr>
                <w:t>services.</w:t>
              </w:r>
            </w:hyperlink>
          </w:p>
        </w:tc>
      </w:tr>
      <w:tr w:rsidR="00167CEC" w:rsidRPr="00B1193A" w14:paraId="08E11F89" w14:textId="77777777" w:rsidTr="00167CEC">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2632F69E" w14:textId="77777777" w:rsidR="00167CEC" w:rsidRPr="00B1193A" w:rsidRDefault="00167CEC">
            <w:pPr>
              <w:pStyle w:val="ctableheading"/>
            </w:pPr>
            <w:r w:rsidRPr="00B1193A">
              <w:t>ALLOWED MODE(S) OF DELIVERY</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C2BD6EE" w14:textId="77777777" w:rsidR="00167CEC" w:rsidRPr="00B1193A" w:rsidRDefault="00167CEC">
            <w:pPr>
              <w:pStyle w:val="ctableheading"/>
            </w:pPr>
            <w:r w:rsidRPr="00B1193A">
              <w:t>TIER</w:t>
            </w:r>
          </w:p>
        </w:tc>
      </w:tr>
      <w:tr w:rsidR="00167CEC" w:rsidRPr="00B1193A" w14:paraId="26820F59" w14:textId="77777777" w:rsidTr="00167CEC">
        <w:tc>
          <w:tcPr>
            <w:tcW w:w="4698" w:type="dxa"/>
            <w:tcBorders>
              <w:top w:val="single" w:sz="4" w:space="0" w:color="auto"/>
              <w:left w:val="single" w:sz="4" w:space="0" w:color="auto"/>
              <w:bottom w:val="single" w:sz="4" w:space="0" w:color="auto"/>
              <w:right w:val="single" w:sz="4" w:space="0" w:color="auto"/>
            </w:tcBorders>
          </w:tcPr>
          <w:p w14:paraId="3F8391A7" w14:textId="77777777" w:rsidR="00167CEC" w:rsidRPr="00B1193A" w:rsidRDefault="00167CEC">
            <w:pPr>
              <w:pStyle w:val="cTableText"/>
            </w:pPr>
            <w:r w:rsidRPr="00B1193A">
              <w:t>Face-to-face</w:t>
            </w:r>
          </w:p>
          <w:p w14:paraId="35778710" w14:textId="77777777" w:rsidR="00167CEC" w:rsidRPr="00B1193A" w:rsidRDefault="00C34F90" w:rsidP="00C34F90">
            <w:pPr>
              <w:pStyle w:val="cTableText"/>
            </w:pPr>
            <w:r w:rsidRPr="00B1193A">
              <w:t>Telemedicine (Adults, Youth, and Children)</w:t>
            </w:r>
          </w:p>
        </w:tc>
        <w:tc>
          <w:tcPr>
            <w:tcW w:w="4878" w:type="dxa"/>
            <w:gridSpan w:val="2"/>
            <w:tcBorders>
              <w:top w:val="single" w:sz="4" w:space="0" w:color="auto"/>
              <w:left w:val="single" w:sz="4" w:space="0" w:color="auto"/>
              <w:bottom w:val="single" w:sz="4" w:space="0" w:color="auto"/>
              <w:right w:val="single" w:sz="4" w:space="0" w:color="auto"/>
            </w:tcBorders>
            <w:hideMark/>
          </w:tcPr>
          <w:p w14:paraId="45855105" w14:textId="77777777" w:rsidR="00167CEC" w:rsidRPr="00B1193A" w:rsidRDefault="00167CEC">
            <w:pPr>
              <w:pStyle w:val="cTableText"/>
            </w:pPr>
            <w:r w:rsidRPr="00B1193A">
              <w:t>Counseling</w:t>
            </w:r>
          </w:p>
        </w:tc>
      </w:tr>
      <w:tr w:rsidR="00167CEC" w:rsidRPr="00B1193A" w14:paraId="06F6F468" w14:textId="77777777" w:rsidTr="00167CEC">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66939DB3" w14:textId="77777777" w:rsidR="00167CEC" w:rsidRPr="00B1193A" w:rsidRDefault="00167CEC">
            <w:pPr>
              <w:pStyle w:val="ctableheading"/>
            </w:pPr>
            <w:r w:rsidRPr="00B1193A">
              <w:t>ALLOWABLE PERFORMING PROVIDERS</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815CA19" w14:textId="77777777" w:rsidR="00167CEC" w:rsidRPr="00B1193A" w:rsidRDefault="00167CEC">
            <w:pPr>
              <w:pStyle w:val="ctableheading"/>
            </w:pPr>
            <w:r w:rsidRPr="00B1193A">
              <w:t>PLACE OF SERVICE</w:t>
            </w:r>
          </w:p>
        </w:tc>
      </w:tr>
      <w:tr w:rsidR="00167CEC" w:rsidRPr="00B1193A" w14:paraId="00DFBA42" w14:textId="77777777" w:rsidTr="00167CEC">
        <w:tc>
          <w:tcPr>
            <w:tcW w:w="4698" w:type="dxa"/>
            <w:tcBorders>
              <w:top w:val="single" w:sz="4" w:space="0" w:color="auto"/>
              <w:left w:val="single" w:sz="4" w:space="0" w:color="auto"/>
              <w:bottom w:val="single" w:sz="4" w:space="0" w:color="auto"/>
              <w:right w:val="single" w:sz="4" w:space="0" w:color="auto"/>
            </w:tcBorders>
            <w:hideMark/>
          </w:tcPr>
          <w:p w14:paraId="4B0AECA8" w14:textId="77777777" w:rsidR="00167CEC" w:rsidRPr="00B1193A" w:rsidRDefault="00167CEC" w:rsidP="001E4E43">
            <w:pPr>
              <w:pStyle w:val="cTableText"/>
              <w:numPr>
                <w:ilvl w:val="0"/>
                <w:numId w:val="18"/>
              </w:numPr>
            </w:pPr>
            <w:r w:rsidRPr="00B1193A">
              <w:t>Independently Licensed Clinicians - Master’s/Doctoral</w:t>
            </w:r>
          </w:p>
          <w:p w14:paraId="7D25CFAE" w14:textId="77777777" w:rsidR="00167CEC" w:rsidRPr="00B1193A" w:rsidRDefault="00167CEC" w:rsidP="001E4E43">
            <w:pPr>
              <w:pStyle w:val="cTableText"/>
              <w:numPr>
                <w:ilvl w:val="0"/>
                <w:numId w:val="18"/>
              </w:numPr>
            </w:pPr>
            <w:r w:rsidRPr="00B1193A">
              <w:t>Non-independently Licensed Clinicians – Master’s/Doctoral</w:t>
            </w:r>
          </w:p>
          <w:p w14:paraId="2E9D4092" w14:textId="77777777" w:rsidR="00817DB0" w:rsidRPr="00B1193A" w:rsidRDefault="00817DB0" w:rsidP="001E4E43">
            <w:pPr>
              <w:pStyle w:val="cTableText"/>
              <w:numPr>
                <w:ilvl w:val="0"/>
                <w:numId w:val="18"/>
              </w:numPr>
            </w:pPr>
            <w:r w:rsidRPr="00B1193A">
              <w:t>Licensed Alcoholism and Drug Abuse Counselor Master’s</w:t>
            </w:r>
          </w:p>
          <w:p w14:paraId="61C2EC57" w14:textId="77777777" w:rsidR="00167CEC" w:rsidRPr="00B1193A" w:rsidRDefault="00167CEC" w:rsidP="001E4E43">
            <w:pPr>
              <w:pStyle w:val="cTableText"/>
              <w:numPr>
                <w:ilvl w:val="0"/>
                <w:numId w:val="18"/>
              </w:numPr>
            </w:pPr>
            <w:r w:rsidRPr="00B1193A">
              <w:t>Advanced Practice Nurse</w:t>
            </w:r>
            <w:r w:rsidR="00C34F90" w:rsidRPr="00B1193A">
              <w:t>s</w:t>
            </w:r>
          </w:p>
          <w:p w14:paraId="0DF1B481" w14:textId="77777777" w:rsidR="00167CEC" w:rsidRPr="00B1193A" w:rsidRDefault="00167CEC" w:rsidP="001E4E43">
            <w:pPr>
              <w:pStyle w:val="cTableText"/>
              <w:numPr>
                <w:ilvl w:val="0"/>
                <w:numId w:val="18"/>
              </w:numPr>
            </w:pPr>
            <w:r w:rsidRPr="00B1193A">
              <w:t>Physician</w:t>
            </w:r>
            <w:r w:rsidR="00C34F90" w:rsidRPr="00B1193A">
              <w:t>s</w:t>
            </w:r>
          </w:p>
          <w:p w14:paraId="0CA665C0" w14:textId="77777777" w:rsidR="00167CEC" w:rsidRPr="00B1193A" w:rsidRDefault="00167CEC" w:rsidP="001E4E43">
            <w:pPr>
              <w:pStyle w:val="cTableText"/>
              <w:numPr>
                <w:ilvl w:val="0"/>
                <w:numId w:val="18"/>
              </w:numPr>
            </w:pPr>
            <w:r w:rsidRPr="00B1193A">
              <w:t>Providers of dyadic services must be trained and certified in specific evidence</w:t>
            </w:r>
            <w:r w:rsidR="00C34F90" w:rsidRPr="00B1193A">
              <w:t>-</w:t>
            </w:r>
            <w:r w:rsidRPr="00B1193A">
              <w:t>based practices to be reimbursed for those services</w:t>
            </w:r>
          </w:p>
          <w:p w14:paraId="669A22A8" w14:textId="77777777" w:rsidR="00167CEC" w:rsidRPr="00B1193A" w:rsidRDefault="00167CEC" w:rsidP="001E4E43">
            <w:pPr>
              <w:pStyle w:val="cTableText"/>
              <w:numPr>
                <w:ilvl w:val="1"/>
                <w:numId w:val="18"/>
              </w:numPr>
            </w:pPr>
            <w:r w:rsidRPr="00B1193A">
              <w:t xml:space="preserve">Independently Licensed Clinicians - Parent/Caregiver </w:t>
            </w:r>
            <w:r w:rsidR="00C34F90" w:rsidRPr="00B1193A">
              <w:t>and</w:t>
            </w:r>
            <w:r w:rsidRPr="00B1193A">
              <w:t xml:space="preserve"> Child (Dyadic treatment of Children </w:t>
            </w:r>
            <w:r w:rsidR="00C34F90" w:rsidRPr="00B1193A">
              <w:t>from zero through forty-seven</w:t>
            </w:r>
            <w:r w:rsidRPr="00B1193A">
              <w:t xml:space="preserve"> </w:t>
            </w:r>
            <w:r w:rsidR="00C34F90" w:rsidRPr="00B1193A">
              <w:t>(</w:t>
            </w:r>
            <w:r w:rsidRPr="00B1193A">
              <w:t>0-47</w:t>
            </w:r>
            <w:r w:rsidR="00C34F90" w:rsidRPr="00B1193A">
              <w:t>)</w:t>
            </w:r>
            <w:r w:rsidRPr="00B1193A">
              <w:t xml:space="preserve"> months </w:t>
            </w:r>
            <w:r w:rsidR="00C34F90" w:rsidRPr="00B1193A">
              <w:t>of age and</w:t>
            </w:r>
            <w:r w:rsidRPr="00B1193A">
              <w:t xml:space="preserve"> Parent/Caregiver) Provider</w:t>
            </w:r>
          </w:p>
          <w:p w14:paraId="423071CE" w14:textId="77777777" w:rsidR="00167CEC" w:rsidRPr="00B1193A" w:rsidRDefault="00167CEC" w:rsidP="001E4E43">
            <w:pPr>
              <w:pStyle w:val="cTableText"/>
              <w:numPr>
                <w:ilvl w:val="1"/>
                <w:numId w:val="18"/>
              </w:numPr>
            </w:pPr>
            <w:r w:rsidRPr="00B1193A">
              <w:lastRenderedPageBreak/>
              <w:t xml:space="preserve">Non-independently Licensed Clinicians - Parent/Caregiver </w:t>
            </w:r>
            <w:r w:rsidR="00C34F90" w:rsidRPr="00B1193A">
              <w:t>and</w:t>
            </w:r>
            <w:r w:rsidRPr="00B1193A">
              <w:t xml:space="preserve"> Child (Dyadic treatment of Children </w:t>
            </w:r>
            <w:r w:rsidR="00C34F90" w:rsidRPr="00B1193A">
              <w:t>from zero through forty-seven</w:t>
            </w:r>
            <w:r w:rsidRPr="00B1193A">
              <w:t xml:space="preserve"> </w:t>
            </w:r>
            <w:r w:rsidR="00C34F90" w:rsidRPr="00B1193A">
              <w:t>(</w:t>
            </w:r>
            <w:r w:rsidRPr="00B1193A">
              <w:t>0-47</w:t>
            </w:r>
            <w:r w:rsidR="00C34F90" w:rsidRPr="00B1193A">
              <w:t>)</w:t>
            </w:r>
            <w:r w:rsidRPr="00B1193A">
              <w:t xml:space="preserve"> months </w:t>
            </w:r>
            <w:r w:rsidR="00C34F90" w:rsidRPr="00B1193A">
              <w:t>of age and</w:t>
            </w:r>
            <w:r w:rsidRPr="00B1193A">
              <w:t xml:space="preserve"> Parent/Caregiver) Provider</w:t>
            </w:r>
          </w:p>
        </w:tc>
        <w:tc>
          <w:tcPr>
            <w:tcW w:w="4878" w:type="dxa"/>
            <w:gridSpan w:val="2"/>
            <w:tcBorders>
              <w:top w:val="single" w:sz="4" w:space="0" w:color="auto"/>
              <w:left w:val="single" w:sz="4" w:space="0" w:color="auto"/>
              <w:bottom w:val="single" w:sz="4" w:space="0" w:color="auto"/>
              <w:right w:val="single" w:sz="4" w:space="0" w:color="auto"/>
            </w:tcBorders>
            <w:hideMark/>
          </w:tcPr>
          <w:p w14:paraId="578ABF74" w14:textId="77777777" w:rsidR="00167CEC" w:rsidRPr="00B1193A" w:rsidRDefault="00C4183C">
            <w:pPr>
              <w:pStyle w:val="cTableText"/>
            </w:pPr>
            <w:r w:rsidRPr="00B1193A">
              <w:lastRenderedPageBreak/>
              <w:t xml:space="preserve">02 (Telemedicine), </w:t>
            </w:r>
            <w:r w:rsidR="00167CEC" w:rsidRPr="00B1193A">
              <w:t xml:space="preserve">03 (School), 04 (Homeless Shelter), </w:t>
            </w:r>
            <w:r w:rsidR="00C51756" w:rsidRPr="00B1193A">
              <w:t xml:space="preserve">10 (Telehealth Provided in Client’s Home), </w:t>
            </w:r>
            <w:r w:rsidR="00167CEC" w:rsidRPr="00B1193A">
              <w:t>11 (Office) 12 (Patient’s Home), 49 (Independent Clinic), 50 (Federally Qualified Health Center), 53 (Community Mental Health Center), 57 (Non-Residential Substance Abuse Treatment Facility), 71 (Public Health Clinic), 72 (Rural Health Clinic)</w:t>
            </w:r>
          </w:p>
        </w:tc>
      </w:tr>
    </w:tbl>
    <w:p w14:paraId="21F925C8" w14:textId="77777777" w:rsidR="000D00E6" w:rsidRPr="00B1193A" w:rsidRDefault="000D00E6" w:rsidP="000D00E6">
      <w:pPr>
        <w:pStyle w:val="ctablespace"/>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8"/>
        <w:gridCol w:w="1240"/>
      </w:tblGrid>
      <w:tr w:rsidR="009E6CE6" w:rsidRPr="00B1193A" w14:paraId="23278D1E" w14:textId="77777777" w:rsidTr="009E6CE6">
        <w:trPr>
          <w:cantSplit/>
        </w:trPr>
        <w:tc>
          <w:tcPr>
            <w:tcW w:w="8138" w:type="dxa"/>
            <w:tcBorders>
              <w:top w:val="single" w:sz="2" w:space="0" w:color="FFFFFF"/>
              <w:left w:val="single" w:sz="2" w:space="0" w:color="FFFFFF"/>
              <w:bottom w:val="single" w:sz="2" w:space="0" w:color="FFFFFF"/>
              <w:right w:val="single" w:sz="6" w:space="0" w:color="FFFFFF"/>
            </w:tcBorders>
          </w:tcPr>
          <w:p w14:paraId="6E2B3F26" w14:textId="77777777" w:rsidR="009E6CE6" w:rsidRPr="00B1193A" w:rsidRDefault="009E6CE6" w:rsidP="009E6CE6">
            <w:pPr>
              <w:pStyle w:val="chead2"/>
            </w:pPr>
            <w:bookmarkStart w:id="154" w:name="_Toc199152733"/>
            <w:r w:rsidRPr="00B1193A">
              <w:t>252.114</w:t>
            </w:r>
            <w:r w:rsidRPr="00B1193A">
              <w:tab/>
            </w:r>
            <w:r w:rsidR="007F71AC" w:rsidRPr="00B1193A">
              <w:t xml:space="preserve">Marital/Family Behavioral Health Counseling without </w:t>
            </w:r>
            <w:r w:rsidR="00E9172D" w:rsidRPr="00B1193A">
              <w:t>Client</w:t>
            </w:r>
            <w:r w:rsidR="007F71AC" w:rsidRPr="00B1193A">
              <w:t xml:space="preserve"> Present</w:t>
            </w:r>
            <w:bookmarkEnd w:id="154"/>
          </w:p>
        </w:tc>
        <w:tc>
          <w:tcPr>
            <w:tcW w:w="1240" w:type="dxa"/>
            <w:tcBorders>
              <w:top w:val="single" w:sz="2" w:space="0" w:color="FFFFFF"/>
              <w:left w:val="single" w:sz="6" w:space="0" w:color="FFFFFF"/>
              <w:bottom w:val="single" w:sz="2" w:space="0" w:color="FFFFFF"/>
              <w:right w:val="single" w:sz="2" w:space="0" w:color="FFFFFF"/>
            </w:tcBorders>
          </w:tcPr>
          <w:p w14:paraId="0C2283D0" w14:textId="77777777" w:rsidR="009E6CE6" w:rsidRPr="00B1193A" w:rsidRDefault="00520C60" w:rsidP="000C211E">
            <w:pPr>
              <w:pStyle w:val="cDate2"/>
            </w:pPr>
            <w:r w:rsidRPr="00B1193A">
              <w:t>1-1-23</w:t>
            </w:r>
          </w:p>
        </w:tc>
      </w:tr>
    </w:tbl>
    <w:p w14:paraId="3F5D8779" w14:textId="77777777" w:rsidR="00B54C87" w:rsidRPr="00B1193A" w:rsidRDefault="00B54C87" w:rsidP="00B54C87">
      <w:pPr>
        <w:pStyle w:val="ctable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2439"/>
        <w:gridCol w:w="2439"/>
      </w:tblGrid>
      <w:tr w:rsidR="00B54C87" w:rsidRPr="00B1193A" w14:paraId="63CCD083" w14:textId="77777777" w:rsidTr="001E4E43">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0223030E" w14:textId="77777777" w:rsidR="00B54C87" w:rsidRPr="00B1193A" w:rsidRDefault="00B54C87" w:rsidP="001E4E43">
            <w:pPr>
              <w:pStyle w:val="ctableheading"/>
            </w:pPr>
            <w:r w:rsidRPr="00B1193A">
              <w:t>CPT®/HCPCS PROCEDURE CODE</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1438D840" w14:textId="77777777" w:rsidR="00B54C87" w:rsidRPr="00B1193A" w:rsidRDefault="00B54C87" w:rsidP="001E4E43">
            <w:pPr>
              <w:pStyle w:val="ctableheading"/>
            </w:pPr>
            <w:r w:rsidRPr="00B1193A">
              <w:t>PROCEDURE CODE DESCRIPTION</w:t>
            </w:r>
          </w:p>
        </w:tc>
      </w:tr>
      <w:tr w:rsidR="00B54C87" w:rsidRPr="00B1193A" w14:paraId="15E6FAFA" w14:textId="77777777" w:rsidTr="001E4E43">
        <w:tc>
          <w:tcPr>
            <w:tcW w:w="4698" w:type="dxa"/>
            <w:tcBorders>
              <w:top w:val="single" w:sz="4" w:space="0" w:color="auto"/>
              <w:left w:val="single" w:sz="4" w:space="0" w:color="auto"/>
              <w:bottom w:val="single" w:sz="4" w:space="0" w:color="auto"/>
              <w:right w:val="single" w:sz="4" w:space="0" w:color="auto"/>
            </w:tcBorders>
            <w:hideMark/>
          </w:tcPr>
          <w:p w14:paraId="43682A73" w14:textId="77777777" w:rsidR="00B54C87" w:rsidRPr="00B1193A" w:rsidRDefault="00B54C87" w:rsidP="001E4E43">
            <w:pPr>
              <w:pStyle w:val="cTableText"/>
            </w:pPr>
            <w:hyperlink r:id="rId24" w:history="1">
              <w:r w:rsidRPr="00B1193A">
                <w:rPr>
                  <w:rStyle w:val="Hyperlink"/>
                </w:rPr>
                <w:t xml:space="preserve">View or print the procedure codes for </w:t>
              </w:r>
              <w:r w:rsidR="00A92A18" w:rsidRPr="00B1193A">
                <w:rPr>
                  <w:rStyle w:val="Hyperlink"/>
                </w:rPr>
                <w:t xml:space="preserve">counseling </w:t>
              </w:r>
              <w:r w:rsidRPr="00B1193A">
                <w:rPr>
                  <w:rStyle w:val="Hyperlink"/>
                </w:rPr>
                <w:t>services.</w:t>
              </w:r>
            </w:hyperlink>
          </w:p>
        </w:tc>
        <w:tc>
          <w:tcPr>
            <w:tcW w:w="4878" w:type="dxa"/>
            <w:gridSpan w:val="2"/>
            <w:tcBorders>
              <w:top w:val="single" w:sz="4" w:space="0" w:color="auto"/>
              <w:left w:val="single" w:sz="4" w:space="0" w:color="auto"/>
              <w:bottom w:val="single" w:sz="4" w:space="0" w:color="auto"/>
              <w:right w:val="single" w:sz="4" w:space="0" w:color="auto"/>
            </w:tcBorders>
            <w:hideMark/>
          </w:tcPr>
          <w:p w14:paraId="0E315718" w14:textId="77777777" w:rsidR="00B54C87" w:rsidRPr="00B1193A" w:rsidRDefault="00B54C87" w:rsidP="001E4E43">
            <w:pPr>
              <w:pStyle w:val="cTableText"/>
            </w:pPr>
            <w:r w:rsidRPr="00B1193A">
              <w:t>Family psychotherapy (without the patient present)</w:t>
            </w:r>
          </w:p>
        </w:tc>
      </w:tr>
      <w:tr w:rsidR="00B54C87" w:rsidRPr="00B1193A" w14:paraId="7537851B" w14:textId="77777777" w:rsidTr="001E4E43">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593718B1" w14:textId="77777777" w:rsidR="00B54C87" w:rsidRPr="00B1193A" w:rsidRDefault="00B54C87" w:rsidP="001E4E43">
            <w:pPr>
              <w:pStyle w:val="ctableheading"/>
            </w:pPr>
            <w:r w:rsidRPr="00B1193A">
              <w:t>SERVICE DESCRIPTION</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31BB3045" w14:textId="77777777" w:rsidR="00B54C87" w:rsidRPr="00B1193A" w:rsidRDefault="00B54C87" w:rsidP="001E4E43">
            <w:pPr>
              <w:pStyle w:val="ctableheading"/>
            </w:pPr>
            <w:r w:rsidRPr="00B1193A">
              <w:t>MINIMUM DOCUMENTATION REQUIREMENTS</w:t>
            </w:r>
          </w:p>
        </w:tc>
      </w:tr>
      <w:tr w:rsidR="00B54C87" w:rsidRPr="00B1193A" w14:paraId="784BBC71" w14:textId="77777777" w:rsidTr="001E4E43">
        <w:tc>
          <w:tcPr>
            <w:tcW w:w="4698" w:type="dxa"/>
            <w:tcBorders>
              <w:top w:val="single" w:sz="4" w:space="0" w:color="auto"/>
              <w:left w:val="single" w:sz="4" w:space="0" w:color="auto"/>
              <w:bottom w:val="single" w:sz="4" w:space="0" w:color="auto"/>
              <w:right w:val="single" w:sz="4" w:space="0" w:color="auto"/>
            </w:tcBorders>
            <w:hideMark/>
          </w:tcPr>
          <w:p w14:paraId="6DFA45EE" w14:textId="77777777" w:rsidR="00B54C87" w:rsidRPr="00B1193A" w:rsidRDefault="00B54C87" w:rsidP="001E4E43">
            <w:pPr>
              <w:pStyle w:val="cTableText"/>
              <w:rPr>
                <w:rFonts w:eastAsia="Calibri"/>
              </w:rPr>
            </w:pPr>
            <w:r w:rsidRPr="00B1193A">
              <w:rPr>
                <w:rFonts w:eastAsia="Calibri"/>
              </w:rPr>
              <w:t xml:space="preserve">Marital/Family Behavioral Health Counseling without </w:t>
            </w:r>
            <w:r w:rsidR="00E9172D" w:rsidRPr="00B1193A">
              <w:rPr>
                <w:rFonts w:eastAsia="Calibri"/>
              </w:rPr>
              <w:t>Client</w:t>
            </w:r>
            <w:r w:rsidRPr="00B1193A">
              <w:rPr>
                <w:rFonts w:eastAsia="Calibri"/>
              </w:rPr>
              <w:t xml:space="preserve"> Present is a face-to-face treatment provided to one </w:t>
            </w:r>
            <w:r w:rsidR="00817DB0" w:rsidRPr="00B1193A">
              <w:rPr>
                <w:rFonts w:eastAsia="Calibri"/>
              </w:rPr>
              <w:t xml:space="preserve">(1) </w:t>
            </w:r>
            <w:r w:rsidRPr="00B1193A">
              <w:rPr>
                <w:rFonts w:eastAsia="Calibri"/>
              </w:rPr>
              <w:t xml:space="preserve">or more family members outside the presence of a </w:t>
            </w:r>
            <w:r w:rsidR="00E9172D" w:rsidRPr="00B1193A">
              <w:rPr>
                <w:rFonts w:eastAsia="Calibri"/>
              </w:rPr>
              <w:t>client</w:t>
            </w:r>
            <w:r w:rsidRPr="00B1193A">
              <w:rPr>
                <w:rFonts w:eastAsia="Calibri"/>
              </w:rPr>
              <w:t>. Services are designed to enhance insight into family interactions, facilitate inter-family emotional or practical support</w:t>
            </w:r>
            <w:r w:rsidR="00C4183C" w:rsidRPr="00B1193A">
              <w:rPr>
                <w:rFonts w:eastAsia="Calibri"/>
              </w:rPr>
              <w:t>,</w:t>
            </w:r>
            <w:r w:rsidRPr="00B1193A">
              <w:rPr>
                <w:rFonts w:eastAsia="Calibri"/>
              </w:rPr>
              <w:t xml:space="preserve"> and develop alternative strategies to address familial issues, problems</w:t>
            </w:r>
            <w:r w:rsidR="00C4183C" w:rsidRPr="00B1193A">
              <w:rPr>
                <w:rFonts w:eastAsia="Calibri"/>
              </w:rPr>
              <w:t>,</w:t>
            </w:r>
            <w:r w:rsidRPr="00B1193A">
              <w:rPr>
                <w:rFonts w:eastAsia="Calibri"/>
              </w:rPr>
              <w:t xml:space="preserve"> and needs. Services pertain to a </w:t>
            </w:r>
            <w:r w:rsidR="00E9172D" w:rsidRPr="00B1193A">
              <w:rPr>
                <w:rFonts w:eastAsia="Calibri"/>
              </w:rPr>
              <w:t>client</w:t>
            </w:r>
            <w:r w:rsidRPr="00B1193A">
              <w:rPr>
                <w:rFonts w:eastAsia="Calibri"/>
              </w:rPr>
              <w:t>’s (a) Mental Health or (b) Substance Abuse condition</w:t>
            </w:r>
            <w:r w:rsidR="009A19DD" w:rsidRPr="00B1193A">
              <w:rPr>
                <w:rFonts w:eastAsia="Calibri"/>
              </w:rPr>
              <w:t>, or both</w:t>
            </w:r>
            <w:r w:rsidRPr="00B1193A">
              <w:rPr>
                <w:rFonts w:eastAsia="Calibri"/>
              </w:rPr>
              <w:t>. Additionally, tobacco cessation counseling is a component of this service.</w:t>
            </w:r>
          </w:p>
          <w:p w14:paraId="3559B5AC" w14:textId="77777777" w:rsidR="00B54C87" w:rsidRPr="00B1193A" w:rsidRDefault="00B54C87" w:rsidP="001E4E43">
            <w:pPr>
              <w:pStyle w:val="cTableText"/>
              <w:rPr>
                <w:rFonts w:cs="Arial"/>
                <w:sz w:val="18"/>
                <w:szCs w:val="18"/>
              </w:rPr>
            </w:pPr>
            <w:r w:rsidRPr="00B1193A">
              <w:rPr>
                <w:rFonts w:eastAsia="Calibri"/>
              </w:rPr>
              <w:t xml:space="preserve">Services must be congruent with the age and abilities of the </w:t>
            </w:r>
            <w:r w:rsidR="00E9172D" w:rsidRPr="00B1193A">
              <w:rPr>
                <w:rFonts w:eastAsia="Calibri"/>
              </w:rPr>
              <w:t>client</w:t>
            </w:r>
            <w:r w:rsidRPr="00B1193A">
              <w:rPr>
                <w:rFonts w:eastAsia="Calibri"/>
              </w:rPr>
              <w:t xml:space="preserve"> or family member(s), client-centered</w:t>
            </w:r>
            <w:r w:rsidR="009A19DD" w:rsidRPr="00B1193A">
              <w:rPr>
                <w:rFonts w:eastAsia="Calibri"/>
              </w:rPr>
              <w:t>,</w:t>
            </w:r>
            <w:r w:rsidRPr="00B1193A">
              <w:rPr>
                <w:rFonts w:eastAsia="Calibri"/>
              </w:rPr>
              <w:t xml:space="preserve"> and strength-based; with emphasis on needs as identified by the </w:t>
            </w:r>
            <w:r w:rsidR="00E9172D" w:rsidRPr="00B1193A">
              <w:rPr>
                <w:rFonts w:eastAsia="Calibri"/>
              </w:rPr>
              <w:t>client</w:t>
            </w:r>
            <w:r w:rsidRPr="00B1193A">
              <w:rPr>
                <w:rFonts w:eastAsia="Calibri"/>
              </w:rPr>
              <w:t xml:space="preserve"> and family and provided with cultural competence.</w:t>
            </w:r>
          </w:p>
        </w:tc>
        <w:tc>
          <w:tcPr>
            <w:tcW w:w="4878" w:type="dxa"/>
            <w:gridSpan w:val="2"/>
            <w:tcBorders>
              <w:top w:val="single" w:sz="4" w:space="0" w:color="auto"/>
              <w:left w:val="single" w:sz="4" w:space="0" w:color="auto"/>
              <w:bottom w:val="single" w:sz="4" w:space="0" w:color="auto"/>
              <w:right w:val="single" w:sz="4" w:space="0" w:color="auto"/>
            </w:tcBorders>
            <w:hideMark/>
          </w:tcPr>
          <w:p w14:paraId="4D9B44DA" w14:textId="77777777" w:rsidR="00B54C87" w:rsidRPr="00B1193A" w:rsidRDefault="00B54C87" w:rsidP="001E4E43">
            <w:pPr>
              <w:pStyle w:val="cTableText"/>
              <w:numPr>
                <w:ilvl w:val="0"/>
                <w:numId w:val="19"/>
              </w:numPr>
            </w:pPr>
            <w:r w:rsidRPr="00B1193A">
              <w:t>Date of Service</w:t>
            </w:r>
          </w:p>
          <w:p w14:paraId="58AD2FF8" w14:textId="77777777" w:rsidR="00B54C87" w:rsidRPr="00B1193A" w:rsidRDefault="00B54C87" w:rsidP="001E4E43">
            <w:pPr>
              <w:pStyle w:val="cTableText"/>
              <w:numPr>
                <w:ilvl w:val="0"/>
                <w:numId w:val="19"/>
              </w:numPr>
            </w:pPr>
            <w:r w:rsidRPr="00B1193A">
              <w:t xml:space="preserve">Start and stop times of actual encounter </w:t>
            </w:r>
            <w:r w:rsidR="00817DB0" w:rsidRPr="00B1193A">
              <w:t xml:space="preserve">with </w:t>
            </w:r>
            <w:r w:rsidRPr="00B1193A">
              <w:t>spouse/family</w:t>
            </w:r>
          </w:p>
          <w:p w14:paraId="07160F98" w14:textId="77777777" w:rsidR="00B54C87" w:rsidRPr="00B1193A" w:rsidRDefault="00B54C87" w:rsidP="001E4E43">
            <w:pPr>
              <w:pStyle w:val="cTableText"/>
              <w:numPr>
                <w:ilvl w:val="0"/>
                <w:numId w:val="19"/>
              </w:numPr>
            </w:pPr>
            <w:r w:rsidRPr="00B1193A">
              <w:t>Place of service</w:t>
            </w:r>
          </w:p>
          <w:p w14:paraId="7460ED2B" w14:textId="77777777" w:rsidR="00B54C87" w:rsidRPr="00B1193A" w:rsidRDefault="00B54C87" w:rsidP="001E4E43">
            <w:pPr>
              <w:pStyle w:val="cTableText"/>
              <w:numPr>
                <w:ilvl w:val="0"/>
                <w:numId w:val="19"/>
              </w:numPr>
            </w:pPr>
            <w:r w:rsidRPr="00B1193A">
              <w:t xml:space="preserve">Participants present and relationship to </w:t>
            </w:r>
            <w:r w:rsidR="00E9172D" w:rsidRPr="00B1193A">
              <w:t>client</w:t>
            </w:r>
          </w:p>
          <w:p w14:paraId="4577783E" w14:textId="77777777" w:rsidR="00B54C87" w:rsidRPr="00B1193A" w:rsidRDefault="00B54C87" w:rsidP="001E4E43">
            <w:pPr>
              <w:pStyle w:val="cTableText"/>
              <w:numPr>
                <w:ilvl w:val="0"/>
                <w:numId w:val="19"/>
              </w:numPr>
            </w:pPr>
            <w:r w:rsidRPr="00B1193A">
              <w:t>Diagnosis and pertinent interval history</w:t>
            </w:r>
          </w:p>
          <w:p w14:paraId="134CB27A" w14:textId="77777777" w:rsidR="00B54C87" w:rsidRPr="00B1193A" w:rsidRDefault="00B54C87" w:rsidP="001E4E43">
            <w:pPr>
              <w:pStyle w:val="cTableText"/>
              <w:numPr>
                <w:ilvl w:val="0"/>
                <w:numId w:val="19"/>
              </w:numPr>
            </w:pPr>
            <w:r w:rsidRPr="00B1193A">
              <w:t>Brief observations with spouse/family</w:t>
            </w:r>
          </w:p>
          <w:p w14:paraId="00679E88" w14:textId="77777777" w:rsidR="00B54C87" w:rsidRPr="00B1193A" w:rsidRDefault="00B54C87" w:rsidP="001E4E43">
            <w:pPr>
              <w:pStyle w:val="cTableText"/>
              <w:numPr>
                <w:ilvl w:val="0"/>
                <w:numId w:val="19"/>
              </w:numPr>
            </w:pPr>
            <w:r w:rsidRPr="00B1193A">
              <w:t xml:space="preserve">Rationale, and description of treatment used must coincide with the </w:t>
            </w:r>
            <w:r w:rsidR="00817DB0" w:rsidRPr="00B1193A">
              <w:t>most recent intake assessment</w:t>
            </w:r>
            <w:r w:rsidRPr="00B1193A">
              <w:t xml:space="preserve"> and improve the impact the </w:t>
            </w:r>
            <w:r w:rsidR="00E9172D" w:rsidRPr="00B1193A">
              <w:t>client</w:t>
            </w:r>
            <w:r w:rsidRPr="00B1193A">
              <w:t>'s condition has on the spouse/family</w:t>
            </w:r>
            <w:r w:rsidR="009A19DD" w:rsidRPr="00B1193A">
              <w:t>,</w:t>
            </w:r>
            <w:r w:rsidRPr="00B1193A">
              <w:t xml:space="preserve"> or improve marital/family interactions between the </w:t>
            </w:r>
            <w:r w:rsidR="00E9172D" w:rsidRPr="00B1193A">
              <w:t>client</w:t>
            </w:r>
            <w:r w:rsidRPr="00B1193A">
              <w:t xml:space="preserve"> and the spouse/family</w:t>
            </w:r>
            <w:r w:rsidR="009A19DD" w:rsidRPr="00B1193A">
              <w:t>, or both</w:t>
            </w:r>
          </w:p>
          <w:p w14:paraId="22398154" w14:textId="77777777" w:rsidR="00B54C87" w:rsidRPr="00B1193A" w:rsidRDefault="00E9172D" w:rsidP="001E4E43">
            <w:pPr>
              <w:pStyle w:val="cTableText"/>
              <w:numPr>
                <w:ilvl w:val="0"/>
                <w:numId w:val="19"/>
              </w:numPr>
            </w:pPr>
            <w:r w:rsidRPr="00B1193A">
              <w:t>Client</w:t>
            </w:r>
            <w:r w:rsidR="00B54C87" w:rsidRPr="00B1193A">
              <w:t xml:space="preserve"> and spouse/family's response to treatment that includes current progress or regression and prognosis</w:t>
            </w:r>
          </w:p>
          <w:p w14:paraId="132336A8" w14:textId="77777777" w:rsidR="008F6437" w:rsidRPr="00B1193A" w:rsidRDefault="008F6437" w:rsidP="001E4E43">
            <w:pPr>
              <w:pStyle w:val="cTableText"/>
              <w:numPr>
                <w:ilvl w:val="0"/>
                <w:numId w:val="19"/>
              </w:numPr>
            </w:pPr>
            <w:r w:rsidRPr="00B1193A">
              <w:t>Rationale for excluding the identified client</w:t>
            </w:r>
          </w:p>
          <w:p w14:paraId="48F4834D" w14:textId="77777777" w:rsidR="00B54C87" w:rsidRPr="00B1193A" w:rsidRDefault="00B54C87" w:rsidP="001E4E43">
            <w:pPr>
              <w:pStyle w:val="cTableText"/>
              <w:numPr>
                <w:ilvl w:val="0"/>
                <w:numId w:val="19"/>
              </w:numPr>
            </w:pPr>
            <w:r w:rsidRPr="00B1193A">
              <w:t xml:space="preserve">Any </w:t>
            </w:r>
            <w:r w:rsidR="008F6437" w:rsidRPr="00B1193A">
              <w:t xml:space="preserve">revisions </w:t>
            </w:r>
            <w:r w:rsidRPr="00B1193A">
              <w:t>indicated for the diagnosis, or medication concerns</w:t>
            </w:r>
          </w:p>
          <w:p w14:paraId="675E0A9F" w14:textId="77777777" w:rsidR="00B54C87" w:rsidRPr="00B1193A" w:rsidRDefault="00B54C87" w:rsidP="001E4E43">
            <w:pPr>
              <w:pStyle w:val="cTableText"/>
              <w:numPr>
                <w:ilvl w:val="0"/>
                <w:numId w:val="19"/>
              </w:numPr>
            </w:pPr>
            <w:r w:rsidRPr="00B1193A">
              <w:t xml:space="preserve">Plan for </w:t>
            </w:r>
            <w:proofErr w:type="gramStart"/>
            <w:r w:rsidRPr="00B1193A">
              <w:t>next</w:t>
            </w:r>
            <w:proofErr w:type="gramEnd"/>
            <w:r w:rsidRPr="00B1193A">
              <w:t xml:space="preserve"> session, including any homework assignments or crisis plans</w:t>
            </w:r>
            <w:r w:rsidR="009A19DD" w:rsidRPr="00B1193A">
              <w:t>, or both</w:t>
            </w:r>
          </w:p>
          <w:p w14:paraId="1DCA53F3" w14:textId="77777777" w:rsidR="00B54C87" w:rsidRPr="00B1193A" w:rsidRDefault="00B54C87" w:rsidP="001E4E43">
            <w:pPr>
              <w:pStyle w:val="cTableText"/>
              <w:numPr>
                <w:ilvl w:val="0"/>
                <w:numId w:val="19"/>
              </w:numPr>
            </w:pPr>
            <w:r w:rsidRPr="00B1193A">
              <w:t>Staff signature/credentials/date of signature</w:t>
            </w:r>
          </w:p>
          <w:p w14:paraId="7603511D" w14:textId="77777777" w:rsidR="00B54C87" w:rsidRPr="00B1193A" w:rsidRDefault="00B54C87" w:rsidP="001E4E43">
            <w:pPr>
              <w:pStyle w:val="cTableText"/>
              <w:numPr>
                <w:ilvl w:val="0"/>
                <w:numId w:val="19"/>
              </w:numPr>
              <w:rPr>
                <w:rFonts w:cs="Arial"/>
                <w:sz w:val="18"/>
                <w:szCs w:val="18"/>
              </w:rPr>
            </w:pPr>
            <w:r w:rsidRPr="00B1193A">
              <w:t>HIPAA compliant Release of Information, completed, signed</w:t>
            </w:r>
            <w:r w:rsidR="009A19DD" w:rsidRPr="00B1193A">
              <w:t>,</w:t>
            </w:r>
            <w:r w:rsidRPr="00B1193A">
              <w:t xml:space="preserve"> and dated</w:t>
            </w:r>
          </w:p>
        </w:tc>
      </w:tr>
      <w:tr w:rsidR="00B54C87" w:rsidRPr="00B1193A" w14:paraId="5C8A3156" w14:textId="77777777" w:rsidTr="001E4E43">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0C894572" w14:textId="77777777" w:rsidR="00B54C87" w:rsidRPr="00B1193A" w:rsidRDefault="00B54C87" w:rsidP="001E4E43">
            <w:pPr>
              <w:pStyle w:val="ctableheading"/>
            </w:pPr>
            <w:r w:rsidRPr="00B1193A">
              <w:t>NOTES</w:t>
            </w:r>
          </w:p>
        </w:tc>
        <w:tc>
          <w:tcPr>
            <w:tcW w:w="2439" w:type="dxa"/>
            <w:tcBorders>
              <w:top w:val="single" w:sz="4" w:space="0" w:color="auto"/>
              <w:left w:val="single" w:sz="4" w:space="0" w:color="auto"/>
              <w:bottom w:val="single" w:sz="4" w:space="0" w:color="auto"/>
              <w:right w:val="single" w:sz="4" w:space="0" w:color="auto"/>
            </w:tcBorders>
            <w:shd w:val="clear" w:color="auto" w:fill="BFBFBF"/>
            <w:hideMark/>
          </w:tcPr>
          <w:p w14:paraId="0939ECC7" w14:textId="77777777" w:rsidR="00B54C87" w:rsidRPr="00B1193A" w:rsidRDefault="00B54C87" w:rsidP="001E4E43">
            <w:pPr>
              <w:pStyle w:val="ctableheading"/>
            </w:pPr>
            <w:r w:rsidRPr="00B1193A">
              <w:t>UNIT</w:t>
            </w:r>
          </w:p>
        </w:tc>
        <w:tc>
          <w:tcPr>
            <w:tcW w:w="2439" w:type="dxa"/>
            <w:tcBorders>
              <w:top w:val="single" w:sz="4" w:space="0" w:color="auto"/>
              <w:left w:val="single" w:sz="4" w:space="0" w:color="auto"/>
              <w:bottom w:val="single" w:sz="4" w:space="0" w:color="auto"/>
              <w:right w:val="single" w:sz="4" w:space="0" w:color="auto"/>
            </w:tcBorders>
            <w:shd w:val="clear" w:color="auto" w:fill="BFBFBF"/>
            <w:hideMark/>
          </w:tcPr>
          <w:p w14:paraId="0E3D30EA" w14:textId="77777777" w:rsidR="00B54C87" w:rsidRPr="00B1193A" w:rsidRDefault="00B54C87" w:rsidP="001E4E43">
            <w:pPr>
              <w:pStyle w:val="ctableheading"/>
            </w:pPr>
            <w:r w:rsidRPr="00B1193A">
              <w:t>BENEFIT LIMITS</w:t>
            </w:r>
          </w:p>
        </w:tc>
      </w:tr>
      <w:tr w:rsidR="00B54C87" w:rsidRPr="00B1193A" w14:paraId="011CB2E7" w14:textId="77777777" w:rsidTr="001E4E43">
        <w:tc>
          <w:tcPr>
            <w:tcW w:w="4698" w:type="dxa"/>
            <w:tcBorders>
              <w:top w:val="single" w:sz="4" w:space="0" w:color="auto"/>
              <w:left w:val="single" w:sz="4" w:space="0" w:color="auto"/>
              <w:bottom w:val="single" w:sz="4" w:space="0" w:color="auto"/>
              <w:right w:val="single" w:sz="4" w:space="0" w:color="auto"/>
            </w:tcBorders>
            <w:hideMark/>
          </w:tcPr>
          <w:p w14:paraId="3C939027" w14:textId="77777777" w:rsidR="00B54C87" w:rsidRPr="00B1193A" w:rsidRDefault="00B54C87" w:rsidP="001E4E43">
            <w:pPr>
              <w:pStyle w:val="cTableText"/>
            </w:pPr>
            <w:r w:rsidRPr="00B1193A">
              <w:t xml:space="preserve">Natural </w:t>
            </w:r>
            <w:proofErr w:type="gramStart"/>
            <w:r w:rsidRPr="00B1193A">
              <w:t>supports</w:t>
            </w:r>
            <w:proofErr w:type="gramEnd"/>
            <w:r w:rsidRPr="00B1193A">
              <w:t xml:space="preserve"> may be included in these sessions</w:t>
            </w:r>
            <w:r w:rsidR="00B11DD5" w:rsidRPr="00B1193A">
              <w:t>,</w:t>
            </w:r>
            <w:r w:rsidRPr="00B1193A">
              <w:t xml:space="preserve"> if justified in service documentation</w:t>
            </w:r>
            <w:r w:rsidR="00B11DD5" w:rsidRPr="00B1193A">
              <w:t>,</w:t>
            </w:r>
            <w:r w:rsidRPr="00B1193A">
              <w:t xml:space="preserve"> and if supported in Mental Health Diagnosis. Only one </w:t>
            </w:r>
            <w:r w:rsidR="00B11DD5" w:rsidRPr="00B1193A">
              <w:t xml:space="preserve">(1) </w:t>
            </w:r>
            <w:r w:rsidR="00E9172D" w:rsidRPr="00B1193A">
              <w:t>client</w:t>
            </w:r>
            <w:r w:rsidRPr="00B1193A">
              <w:t xml:space="preserve"> per family per therapy session may be billed.</w:t>
            </w:r>
          </w:p>
        </w:tc>
        <w:tc>
          <w:tcPr>
            <w:tcW w:w="2439" w:type="dxa"/>
            <w:tcBorders>
              <w:top w:val="single" w:sz="4" w:space="0" w:color="auto"/>
              <w:left w:val="single" w:sz="4" w:space="0" w:color="auto"/>
              <w:bottom w:val="single" w:sz="4" w:space="0" w:color="auto"/>
              <w:right w:val="single" w:sz="4" w:space="0" w:color="auto"/>
            </w:tcBorders>
            <w:hideMark/>
          </w:tcPr>
          <w:p w14:paraId="040DEED4" w14:textId="77777777" w:rsidR="00B54C87" w:rsidRPr="00B1193A" w:rsidRDefault="00B54C87" w:rsidP="001E4E43">
            <w:pPr>
              <w:pStyle w:val="cTableText"/>
            </w:pPr>
            <w:r w:rsidRPr="00B1193A">
              <w:t>Encounter</w:t>
            </w:r>
          </w:p>
        </w:tc>
        <w:tc>
          <w:tcPr>
            <w:tcW w:w="2439" w:type="dxa"/>
            <w:tcBorders>
              <w:top w:val="single" w:sz="4" w:space="0" w:color="auto"/>
              <w:left w:val="single" w:sz="4" w:space="0" w:color="auto"/>
              <w:bottom w:val="single" w:sz="4" w:space="0" w:color="auto"/>
              <w:right w:val="single" w:sz="4" w:space="0" w:color="auto"/>
            </w:tcBorders>
          </w:tcPr>
          <w:p w14:paraId="258FF982" w14:textId="77777777" w:rsidR="00B54C87" w:rsidRPr="00B1193A" w:rsidRDefault="00B54C87" w:rsidP="001E4E43">
            <w:pPr>
              <w:pStyle w:val="cTableText"/>
            </w:pPr>
            <w:r w:rsidRPr="00B1193A">
              <w:t>DAILY MAXIMUM OF ENCOUNTERS THAT MAY BE BILLED</w:t>
            </w:r>
            <w:proofErr w:type="gramStart"/>
            <w:r w:rsidRPr="00B1193A">
              <w:t xml:space="preserve">:  </w:t>
            </w:r>
            <w:r w:rsidR="004D008F" w:rsidRPr="00B1193A">
              <w:t>One</w:t>
            </w:r>
            <w:proofErr w:type="gramEnd"/>
            <w:r w:rsidR="004D008F" w:rsidRPr="00B1193A">
              <w:t xml:space="preserve"> (</w:t>
            </w:r>
            <w:r w:rsidRPr="00B1193A">
              <w:t>1</w:t>
            </w:r>
            <w:r w:rsidR="004D008F" w:rsidRPr="00B1193A">
              <w:t>)</w:t>
            </w:r>
          </w:p>
          <w:p w14:paraId="1F63B670" w14:textId="77777777" w:rsidR="00B54C87" w:rsidRPr="00B1193A" w:rsidRDefault="00B54C87" w:rsidP="001E4E43">
            <w:pPr>
              <w:pStyle w:val="cTableText"/>
            </w:pPr>
          </w:p>
          <w:p w14:paraId="4F5AA1BB" w14:textId="77777777" w:rsidR="00B54C87" w:rsidRPr="00B1193A" w:rsidRDefault="00B54C87" w:rsidP="001E4E43">
            <w:pPr>
              <w:pStyle w:val="cTableText"/>
            </w:pPr>
            <w:r w:rsidRPr="00B1193A">
              <w:t xml:space="preserve">YEARLY MAXIMUM OF ENCOUNTERS </w:t>
            </w:r>
            <w:r w:rsidRPr="00B1193A">
              <w:lastRenderedPageBreak/>
              <w:t>THAT MAY BE BILLED (extension of benefits can be requested):</w:t>
            </w:r>
          </w:p>
          <w:p w14:paraId="62FB61DE" w14:textId="77777777" w:rsidR="00B54C87" w:rsidRPr="00B1193A" w:rsidRDefault="00B54C87" w:rsidP="001E4E43">
            <w:pPr>
              <w:pStyle w:val="cTableText"/>
            </w:pPr>
          </w:p>
          <w:p w14:paraId="60E660CE" w14:textId="77777777" w:rsidR="00B54C87" w:rsidRPr="00B1193A" w:rsidRDefault="004D008F" w:rsidP="001E4E43">
            <w:pPr>
              <w:pStyle w:val="cTableText"/>
            </w:pPr>
            <w:r w:rsidRPr="00B1193A">
              <w:t>Twelve (</w:t>
            </w:r>
            <w:r w:rsidR="00B54C87" w:rsidRPr="00B1193A">
              <w:t>12</w:t>
            </w:r>
            <w:r w:rsidRPr="00B1193A">
              <w:t>)</w:t>
            </w:r>
            <w:r w:rsidR="00B54C87" w:rsidRPr="00B1193A">
              <w:t xml:space="preserve"> encounters</w:t>
            </w:r>
          </w:p>
        </w:tc>
      </w:tr>
      <w:tr w:rsidR="00B54C87" w:rsidRPr="00B1193A" w14:paraId="27F0116A" w14:textId="77777777" w:rsidTr="001E4E43">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45080941" w14:textId="77777777" w:rsidR="00B54C87" w:rsidRPr="00B1193A" w:rsidRDefault="00B54C87" w:rsidP="001E4E43">
            <w:pPr>
              <w:pStyle w:val="ctableheading"/>
            </w:pPr>
            <w:r w:rsidRPr="00B1193A">
              <w:lastRenderedPageBreak/>
              <w:t>APPLICABLE POPULATIONS</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6057EB70" w14:textId="77777777" w:rsidR="00B54C87" w:rsidRPr="00B1193A" w:rsidRDefault="00B54C87" w:rsidP="001E4E43">
            <w:pPr>
              <w:pStyle w:val="ctableheading"/>
            </w:pPr>
            <w:r w:rsidRPr="00B1193A">
              <w:t>SPECIAL BILLING INSTRUCTIONS</w:t>
            </w:r>
          </w:p>
        </w:tc>
      </w:tr>
      <w:tr w:rsidR="00B54C87" w:rsidRPr="00B1193A" w14:paraId="2CEA67C0" w14:textId="77777777" w:rsidTr="001E4E43">
        <w:tc>
          <w:tcPr>
            <w:tcW w:w="4698" w:type="dxa"/>
            <w:tcBorders>
              <w:top w:val="single" w:sz="4" w:space="0" w:color="auto"/>
              <w:left w:val="single" w:sz="4" w:space="0" w:color="auto"/>
              <w:bottom w:val="single" w:sz="4" w:space="0" w:color="auto"/>
              <w:right w:val="single" w:sz="4" w:space="0" w:color="auto"/>
            </w:tcBorders>
            <w:hideMark/>
          </w:tcPr>
          <w:p w14:paraId="3FD8CE4C" w14:textId="77777777" w:rsidR="00B54C87" w:rsidRPr="00B1193A" w:rsidRDefault="00B54C87" w:rsidP="001E4E43">
            <w:pPr>
              <w:pStyle w:val="cTableText"/>
            </w:pPr>
            <w:r w:rsidRPr="00B1193A">
              <w:t>Children, Youth, and Adults</w:t>
            </w:r>
          </w:p>
        </w:tc>
        <w:tc>
          <w:tcPr>
            <w:tcW w:w="4878" w:type="dxa"/>
            <w:gridSpan w:val="2"/>
            <w:tcBorders>
              <w:top w:val="single" w:sz="4" w:space="0" w:color="auto"/>
              <w:left w:val="single" w:sz="4" w:space="0" w:color="auto"/>
              <w:bottom w:val="single" w:sz="4" w:space="0" w:color="auto"/>
              <w:right w:val="single" w:sz="4" w:space="0" w:color="auto"/>
            </w:tcBorders>
          </w:tcPr>
          <w:p w14:paraId="7B6F1BB0" w14:textId="77777777" w:rsidR="00B54C87" w:rsidRPr="00B1193A" w:rsidRDefault="00B54C87" w:rsidP="001E4E43">
            <w:pPr>
              <w:pStyle w:val="cTableText"/>
            </w:pPr>
            <w:r w:rsidRPr="00B1193A">
              <w:t xml:space="preserve">A provider can only bill one </w:t>
            </w:r>
            <w:r w:rsidR="004D008F" w:rsidRPr="00B1193A">
              <w:t xml:space="preserve">(1) </w:t>
            </w:r>
            <w:r w:rsidRPr="00B1193A">
              <w:t xml:space="preserve">Marital/Family Behavioral Health Counseling with (or without) </w:t>
            </w:r>
            <w:r w:rsidR="00E9172D" w:rsidRPr="00B1193A">
              <w:t>Client</w:t>
            </w:r>
            <w:r w:rsidRPr="00B1193A">
              <w:t xml:space="preserve"> encounter per day.</w:t>
            </w:r>
          </w:p>
          <w:p w14:paraId="70862638" w14:textId="77777777" w:rsidR="00B54C87" w:rsidRPr="00B1193A" w:rsidRDefault="00B54C87" w:rsidP="001E4E43">
            <w:pPr>
              <w:pStyle w:val="cTableText"/>
              <w:rPr>
                <w:b/>
              </w:rPr>
            </w:pPr>
            <w:r w:rsidRPr="00B1193A">
              <w:rPr>
                <w:b/>
              </w:rPr>
              <w:t>The following codes cannot be billed on the Same Date of Service:</w:t>
            </w:r>
          </w:p>
          <w:p w14:paraId="65753923" w14:textId="77777777" w:rsidR="00B54C87" w:rsidRPr="00B1193A" w:rsidRDefault="00B54C87" w:rsidP="001E4E43">
            <w:pPr>
              <w:pStyle w:val="cTableText"/>
            </w:pPr>
            <w:r w:rsidRPr="00B1193A">
              <w:t>Multi-Family Behavioral Health Counseling</w:t>
            </w:r>
          </w:p>
          <w:p w14:paraId="5D1DEB39" w14:textId="77777777" w:rsidR="00B54C87" w:rsidRPr="00B1193A" w:rsidRDefault="00B54C87" w:rsidP="001E4E43">
            <w:pPr>
              <w:pStyle w:val="cTableText"/>
            </w:pPr>
            <w:r w:rsidRPr="00B1193A">
              <w:t xml:space="preserve">Marital/Family Behavioral Health Counseling with </w:t>
            </w:r>
            <w:r w:rsidR="00E9172D" w:rsidRPr="00B1193A">
              <w:t>Client</w:t>
            </w:r>
            <w:r w:rsidRPr="00B1193A">
              <w:t xml:space="preserve"> Present</w:t>
            </w:r>
          </w:p>
          <w:p w14:paraId="5FD5DF0B" w14:textId="77777777" w:rsidR="00B54C87" w:rsidRPr="00B1193A" w:rsidRDefault="00B54C87" w:rsidP="001E4E43">
            <w:pPr>
              <w:pStyle w:val="cTableText"/>
            </w:pPr>
            <w:r w:rsidRPr="00B1193A">
              <w:t>Psychoeducation</w:t>
            </w:r>
          </w:p>
          <w:p w14:paraId="2ADA9412" w14:textId="77777777" w:rsidR="008F6437" w:rsidRPr="00B1193A" w:rsidRDefault="008F6437" w:rsidP="001E4E43">
            <w:pPr>
              <w:pStyle w:val="cTableText"/>
            </w:pPr>
            <w:r w:rsidRPr="00B1193A">
              <w:t>Infant mental health providers may provide up to (four) 4 encounters of family therapy with or without beneficiary present in a single date of service.</w:t>
            </w:r>
          </w:p>
          <w:p w14:paraId="1E6F3FAC" w14:textId="77777777" w:rsidR="00B54C87" w:rsidRPr="00B1193A" w:rsidRDefault="00B54C87" w:rsidP="001E4E43">
            <w:pPr>
              <w:pStyle w:val="cTableText"/>
            </w:pPr>
            <w:hyperlink r:id="rId25" w:history="1">
              <w:r w:rsidRPr="00B1193A">
                <w:rPr>
                  <w:rStyle w:val="Hyperlink"/>
                </w:rPr>
                <w:t xml:space="preserve">View or print the procedure codes for </w:t>
              </w:r>
              <w:r w:rsidR="00A92A18" w:rsidRPr="00B1193A">
                <w:rPr>
                  <w:rStyle w:val="Hyperlink"/>
                </w:rPr>
                <w:t xml:space="preserve">counseling </w:t>
              </w:r>
              <w:r w:rsidRPr="00B1193A">
                <w:rPr>
                  <w:rStyle w:val="Hyperlink"/>
                </w:rPr>
                <w:t>services.</w:t>
              </w:r>
            </w:hyperlink>
          </w:p>
        </w:tc>
      </w:tr>
      <w:tr w:rsidR="00B54C87" w:rsidRPr="00B1193A" w14:paraId="5110599A" w14:textId="77777777" w:rsidTr="001E4E43">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379B086B" w14:textId="77777777" w:rsidR="00B54C87" w:rsidRPr="00B1193A" w:rsidRDefault="00B54C87" w:rsidP="001E4E43">
            <w:pPr>
              <w:pStyle w:val="ctableheading"/>
            </w:pPr>
            <w:r w:rsidRPr="00B1193A">
              <w:t>ALLOWED MODE(S) OF DELIVERY</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519EB847" w14:textId="77777777" w:rsidR="00B54C87" w:rsidRPr="00B1193A" w:rsidRDefault="00B54C87" w:rsidP="001E4E43">
            <w:pPr>
              <w:pStyle w:val="ctableheading"/>
            </w:pPr>
            <w:r w:rsidRPr="00B1193A">
              <w:t>TIER</w:t>
            </w:r>
          </w:p>
        </w:tc>
      </w:tr>
      <w:tr w:rsidR="00B54C87" w:rsidRPr="00B1193A" w14:paraId="75B0BC53" w14:textId="77777777" w:rsidTr="001E4E43">
        <w:tc>
          <w:tcPr>
            <w:tcW w:w="4698" w:type="dxa"/>
            <w:tcBorders>
              <w:top w:val="single" w:sz="4" w:space="0" w:color="auto"/>
              <w:left w:val="single" w:sz="4" w:space="0" w:color="auto"/>
              <w:bottom w:val="single" w:sz="4" w:space="0" w:color="auto"/>
              <w:right w:val="single" w:sz="4" w:space="0" w:color="auto"/>
            </w:tcBorders>
          </w:tcPr>
          <w:p w14:paraId="7B4A52AA" w14:textId="77777777" w:rsidR="00B54C87" w:rsidRPr="00B1193A" w:rsidRDefault="00B54C87" w:rsidP="001E4E43">
            <w:pPr>
              <w:pStyle w:val="cTableText"/>
            </w:pPr>
            <w:r w:rsidRPr="00B1193A">
              <w:t>Face-to-face</w:t>
            </w:r>
          </w:p>
          <w:p w14:paraId="6D524F46" w14:textId="77777777" w:rsidR="00B54C87" w:rsidRPr="00B1193A" w:rsidRDefault="004D008F" w:rsidP="001E4E43">
            <w:pPr>
              <w:rPr>
                <w:rFonts w:cs="Arial"/>
                <w:sz w:val="18"/>
                <w:szCs w:val="18"/>
              </w:rPr>
            </w:pPr>
            <w:r w:rsidRPr="00B1193A">
              <w:t>Telemedicine (Adults, Youth, and Children)</w:t>
            </w:r>
          </w:p>
        </w:tc>
        <w:tc>
          <w:tcPr>
            <w:tcW w:w="4878" w:type="dxa"/>
            <w:gridSpan w:val="2"/>
            <w:tcBorders>
              <w:top w:val="single" w:sz="4" w:space="0" w:color="auto"/>
              <w:left w:val="single" w:sz="4" w:space="0" w:color="auto"/>
              <w:bottom w:val="single" w:sz="4" w:space="0" w:color="auto"/>
              <w:right w:val="single" w:sz="4" w:space="0" w:color="auto"/>
            </w:tcBorders>
            <w:hideMark/>
          </w:tcPr>
          <w:p w14:paraId="09B812AA" w14:textId="77777777" w:rsidR="00B54C87" w:rsidRPr="00B1193A" w:rsidRDefault="00B54C87" w:rsidP="001E4E43">
            <w:pPr>
              <w:pStyle w:val="cTableText"/>
            </w:pPr>
            <w:r w:rsidRPr="00B1193A">
              <w:t>Counseling</w:t>
            </w:r>
          </w:p>
        </w:tc>
      </w:tr>
      <w:tr w:rsidR="00B54C87" w:rsidRPr="00B1193A" w14:paraId="6886BD4D" w14:textId="77777777" w:rsidTr="001E4E43">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1835C1AD" w14:textId="77777777" w:rsidR="00B54C87" w:rsidRPr="00B1193A" w:rsidRDefault="00B54C87" w:rsidP="001E4E43">
            <w:pPr>
              <w:pStyle w:val="ctableheading"/>
            </w:pPr>
            <w:r w:rsidRPr="00B1193A">
              <w:t>ALLOWABLE PERFORMING PROVIDERS</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6153D7B2" w14:textId="77777777" w:rsidR="00B54C87" w:rsidRPr="00B1193A" w:rsidRDefault="00B54C87" w:rsidP="001E4E43">
            <w:pPr>
              <w:pStyle w:val="ctableheading"/>
            </w:pPr>
            <w:r w:rsidRPr="00B1193A">
              <w:t>PLACE OF SERVICE</w:t>
            </w:r>
          </w:p>
        </w:tc>
      </w:tr>
      <w:tr w:rsidR="00B54C87" w:rsidRPr="00B1193A" w14:paraId="53629F8F" w14:textId="77777777" w:rsidTr="001E4E43">
        <w:tc>
          <w:tcPr>
            <w:tcW w:w="4698" w:type="dxa"/>
            <w:tcBorders>
              <w:top w:val="single" w:sz="4" w:space="0" w:color="auto"/>
              <w:left w:val="single" w:sz="4" w:space="0" w:color="auto"/>
              <w:bottom w:val="single" w:sz="4" w:space="0" w:color="auto"/>
              <w:right w:val="single" w:sz="4" w:space="0" w:color="auto"/>
            </w:tcBorders>
            <w:hideMark/>
          </w:tcPr>
          <w:p w14:paraId="1419138F" w14:textId="77777777" w:rsidR="00B54C87" w:rsidRPr="00B1193A" w:rsidRDefault="00B54C87" w:rsidP="001E4E43">
            <w:pPr>
              <w:pStyle w:val="cTableText"/>
              <w:numPr>
                <w:ilvl w:val="0"/>
                <w:numId w:val="20"/>
              </w:numPr>
            </w:pPr>
            <w:r w:rsidRPr="00B1193A">
              <w:t>Independently Licensed Clinicians - Master’s/Doctoral</w:t>
            </w:r>
          </w:p>
          <w:p w14:paraId="21100D99" w14:textId="77777777" w:rsidR="00B54C87" w:rsidRPr="00B1193A" w:rsidRDefault="00B54C87" w:rsidP="001E4E43">
            <w:pPr>
              <w:pStyle w:val="cTableText"/>
              <w:numPr>
                <w:ilvl w:val="0"/>
                <w:numId w:val="20"/>
              </w:numPr>
            </w:pPr>
            <w:r w:rsidRPr="00B1193A">
              <w:t>Non-independently Licensed Clinicians – Master’s/Doctoral</w:t>
            </w:r>
          </w:p>
          <w:p w14:paraId="7FE66658" w14:textId="77777777" w:rsidR="00B54C87" w:rsidRPr="00B1193A" w:rsidRDefault="00B54C87" w:rsidP="001E4E43">
            <w:pPr>
              <w:pStyle w:val="cTableText"/>
              <w:numPr>
                <w:ilvl w:val="0"/>
                <w:numId w:val="20"/>
              </w:numPr>
            </w:pPr>
            <w:r w:rsidRPr="00B1193A">
              <w:t>Advanced Practice Nurse</w:t>
            </w:r>
            <w:r w:rsidR="00160301" w:rsidRPr="00B1193A">
              <w:t>s</w:t>
            </w:r>
          </w:p>
          <w:p w14:paraId="44F12DE9" w14:textId="77777777" w:rsidR="00B54C87" w:rsidRPr="00B1193A" w:rsidRDefault="00B54C87" w:rsidP="001E4E43">
            <w:pPr>
              <w:pStyle w:val="cTableText"/>
              <w:numPr>
                <w:ilvl w:val="0"/>
                <w:numId w:val="20"/>
              </w:numPr>
            </w:pPr>
            <w:r w:rsidRPr="00B1193A">
              <w:t>Physician</w:t>
            </w:r>
            <w:r w:rsidR="00160301" w:rsidRPr="00B1193A">
              <w:t>s</w:t>
            </w:r>
          </w:p>
          <w:p w14:paraId="737B2BDE" w14:textId="77777777" w:rsidR="00FF562A" w:rsidRPr="00B1193A" w:rsidRDefault="00FF562A" w:rsidP="00FF562A">
            <w:pPr>
              <w:pStyle w:val="cTableText"/>
              <w:numPr>
                <w:ilvl w:val="0"/>
                <w:numId w:val="20"/>
              </w:numPr>
            </w:pPr>
            <w:r w:rsidRPr="00B1193A">
              <w:t>Providers of dyadic services must be trained and certified in specific evidence-based practices to be reimbursed for those services</w:t>
            </w:r>
          </w:p>
          <w:p w14:paraId="574ED6E3" w14:textId="77777777" w:rsidR="00FF562A" w:rsidRPr="00B1193A" w:rsidRDefault="00FF562A" w:rsidP="00FF562A">
            <w:pPr>
              <w:pStyle w:val="cTableText"/>
              <w:numPr>
                <w:ilvl w:val="0"/>
                <w:numId w:val="20"/>
              </w:numPr>
            </w:pPr>
            <w:r w:rsidRPr="00B1193A">
              <w:t>Independently Licensed Clinicians - Parent/Caregiver and Child (Dyadic treatment of Children from zero through forty-seven (0-47) months of age and Parent/Caregiver) Provider</w:t>
            </w:r>
          </w:p>
          <w:p w14:paraId="0696AA65" w14:textId="77777777" w:rsidR="00FF562A" w:rsidRPr="00B1193A" w:rsidRDefault="00FF562A" w:rsidP="00FF562A">
            <w:pPr>
              <w:pStyle w:val="cTableText"/>
              <w:numPr>
                <w:ilvl w:val="0"/>
                <w:numId w:val="20"/>
              </w:numPr>
            </w:pPr>
            <w:r w:rsidRPr="00B1193A">
              <w:t>Non-independently Licensed Clinicians - Parent/Caregiver and Child (Dyadic treatment of Children from zero through forty-seven (0-47) months of age and Parent/Caregiver) Provider</w:t>
            </w:r>
          </w:p>
        </w:tc>
        <w:tc>
          <w:tcPr>
            <w:tcW w:w="4878" w:type="dxa"/>
            <w:gridSpan w:val="2"/>
            <w:tcBorders>
              <w:top w:val="single" w:sz="4" w:space="0" w:color="auto"/>
              <w:left w:val="single" w:sz="4" w:space="0" w:color="auto"/>
              <w:bottom w:val="single" w:sz="4" w:space="0" w:color="auto"/>
              <w:right w:val="single" w:sz="4" w:space="0" w:color="auto"/>
            </w:tcBorders>
          </w:tcPr>
          <w:p w14:paraId="5D1395B1" w14:textId="77777777" w:rsidR="00B54C87" w:rsidRPr="00B1193A" w:rsidRDefault="00160301" w:rsidP="001E4E43">
            <w:pPr>
              <w:pStyle w:val="cTableText"/>
            </w:pPr>
            <w:r w:rsidRPr="00B1193A">
              <w:t xml:space="preserve">02 (Telemedicine), </w:t>
            </w:r>
            <w:r w:rsidR="00B54C87" w:rsidRPr="00B1193A">
              <w:t xml:space="preserve">03 (School), 04 (Homeless Shelter), </w:t>
            </w:r>
            <w:r w:rsidR="00C51756" w:rsidRPr="00B1193A">
              <w:t xml:space="preserve">10 (Telehealth Provided in Client’s Home), </w:t>
            </w:r>
            <w:r w:rsidR="00B54C87" w:rsidRPr="00B1193A">
              <w:t>11 (Office) 12 (Patient’s Home), 49 (Independent Clinic), 50 (Federally Qualified Health Center), 53 (Community Mental Health Center), 57 (Non-Residential Substance Abuse Treatment Facility), 71 (Public Health Clinic), 72 (Rural Health Clinic)</w:t>
            </w:r>
          </w:p>
        </w:tc>
      </w:tr>
    </w:tbl>
    <w:p w14:paraId="09901F3F" w14:textId="77777777" w:rsidR="00D1735D" w:rsidRPr="00B1193A" w:rsidRDefault="00D1735D" w:rsidP="00B54C87">
      <w:pPr>
        <w:pStyle w:val="ctablespace"/>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8"/>
        <w:gridCol w:w="1240"/>
      </w:tblGrid>
      <w:tr w:rsidR="00D1735D" w:rsidRPr="00B1193A" w14:paraId="6F4AC90C" w14:textId="77777777" w:rsidTr="00027478">
        <w:trPr>
          <w:cantSplit/>
        </w:trPr>
        <w:tc>
          <w:tcPr>
            <w:tcW w:w="8138" w:type="dxa"/>
            <w:tcBorders>
              <w:top w:val="single" w:sz="2" w:space="0" w:color="FFFFFF"/>
              <w:left w:val="single" w:sz="2" w:space="0" w:color="FFFFFF"/>
              <w:bottom w:val="single" w:sz="2" w:space="0" w:color="FFFFFF"/>
              <w:right w:val="single" w:sz="6" w:space="0" w:color="FFFFFF"/>
            </w:tcBorders>
          </w:tcPr>
          <w:p w14:paraId="790B75BF" w14:textId="77777777" w:rsidR="00D1735D" w:rsidRPr="00B1193A" w:rsidRDefault="00D1735D" w:rsidP="00027478">
            <w:pPr>
              <w:pStyle w:val="chead2"/>
            </w:pPr>
            <w:r w:rsidRPr="00B1193A">
              <w:lastRenderedPageBreak/>
              <w:br w:type="page"/>
            </w:r>
            <w:bookmarkStart w:id="155" w:name="_Toc497495695"/>
            <w:bookmarkStart w:id="156" w:name="_Toc199152734"/>
            <w:r w:rsidRPr="00B1193A">
              <w:t>252.115</w:t>
            </w:r>
            <w:r w:rsidRPr="00B1193A">
              <w:tab/>
              <w:t>Psychoeducation</w:t>
            </w:r>
            <w:bookmarkEnd w:id="155"/>
            <w:bookmarkEnd w:id="156"/>
          </w:p>
        </w:tc>
        <w:tc>
          <w:tcPr>
            <w:tcW w:w="1240" w:type="dxa"/>
            <w:tcBorders>
              <w:top w:val="single" w:sz="2" w:space="0" w:color="FFFFFF"/>
              <w:left w:val="single" w:sz="6" w:space="0" w:color="FFFFFF"/>
              <w:bottom w:val="single" w:sz="2" w:space="0" w:color="FFFFFF"/>
              <w:right w:val="single" w:sz="2" w:space="0" w:color="FFFFFF"/>
            </w:tcBorders>
          </w:tcPr>
          <w:p w14:paraId="47B113A0" w14:textId="77777777" w:rsidR="00D1735D" w:rsidRPr="00B1193A" w:rsidRDefault="00520C60" w:rsidP="00027478">
            <w:pPr>
              <w:pStyle w:val="cDate2"/>
            </w:pPr>
            <w:r w:rsidRPr="00B1193A">
              <w:t>1-1-23</w:t>
            </w:r>
          </w:p>
        </w:tc>
      </w:tr>
    </w:tbl>
    <w:p w14:paraId="230FCF17" w14:textId="77777777" w:rsidR="00B54C87" w:rsidRPr="00B1193A" w:rsidRDefault="00B54C87" w:rsidP="00B54C87">
      <w:pPr>
        <w:pStyle w:val="ctable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2439"/>
        <w:gridCol w:w="2439"/>
      </w:tblGrid>
      <w:tr w:rsidR="00B54C87" w:rsidRPr="00B1193A" w14:paraId="4A9B5081" w14:textId="77777777" w:rsidTr="001E4E43">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30887767" w14:textId="77777777" w:rsidR="00B54C87" w:rsidRPr="00B1193A" w:rsidRDefault="00B54C87" w:rsidP="001E4E43">
            <w:pPr>
              <w:pStyle w:val="ctableheading"/>
            </w:pPr>
            <w:r w:rsidRPr="00B1193A">
              <w:t>CPT®/HCPCS PROCEDURE CODE</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7E598048" w14:textId="77777777" w:rsidR="00B54C87" w:rsidRPr="00B1193A" w:rsidRDefault="00B54C87" w:rsidP="001E4E43">
            <w:pPr>
              <w:pStyle w:val="ctableheading"/>
            </w:pPr>
            <w:r w:rsidRPr="00B1193A">
              <w:t>PROCEDURE CODE DESCRIPTION</w:t>
            </w:r>
          </w:p>
        </w:tc>
      </w:tr>
      <w:tr w:rsidR="00B54C87" w:rsidRPr="00B1193A" w14:paraId="33D9A9EA" w14:textId="77777777" w:rsidTr="001E4E43">
        <w:tc>
          <w:tcPr>
            <w:tcW w:w="4698" w:type="dxa"/>
            <w:tcBorders>
              <w:top w:val="single" w:sz="4" w:space="0" w:color="auto"/>
              <w:left w:val="single" w:sz="4" w:space="0" w:color="auto"/>
              <w:bottom w:val="single" w:sz="4" w:space="0" w:color="auto"/>
              <w:right w:val="single" w:sz="4" w:space="0" w:color="auto"/>
            </w:tcBorders>
            <w:hideMark/>
          </w:tcPr>
          <w:p w14:paraId="436C3290" w14:textId="77777777" w:rsidR="00B54C87" w:rsidRPr="00B1193A" w:rsidRDefault="00B54C87" w:rsidP="001E4E43">
            <w:pPr>
              <w:pStyle w:val="cTableText"/>
            </w:pPr>
            <w:hyperlink r:id="rId26" w:history="1">
              <w:r w:rsidRPr="00B1193A">
                <w:rPr>
                  <w:rStyle w:val="Hyperlink"/>
                </w:rPr>
                <w:t xml:space="preserve">View or print the procedure codes for </w:t>
              </w:r>
              <w:r w:rsidR="00A92A18" w:rsidRPr="00B1193A">
                <w:rPr>
                  <w:rStyle w:val="Hyperlink"/>
                </w:rPr>
                <w:t xml:space="preserve">counseling </w:t>
              </w:r>
              <w:r w:rsidRPr="00B1193A">
                <w:rPr>
                  <w:rStyle w:val="Hyperlink"/>
                </w:rPr>
                <w:t>services.</w:t>
              </w:r>
            </w:hyperlink>
          </w:p>
        </w:tc>
        <w:tc>
          <w:tcPr>
            <w:tcW w:w="4878" w:type="dxa"/>
            <w:gridSpan w:val="2"/>
            <w:tcBorders>
              <w:top w:val="single" w:sz="4" w:space="0" w:color="auto"/>
              <w:left w:val="single" w:sz="4" w:space="0" w:color="auto"/>
              <w:bottom w:val="single" w:sz="4" w:space="0" w:color="auto"/>
              <w:right w:val="single" w:sz="4" w:space="0" w:color="auto"/>
            </w:tcBorders>
            <w:hideMark/>
          </w:tcPr>
          <w:p w14:paraId="28DCA604" w14:textId="77777777" w:rsidR="00B54C87" w:rsidRPr="00B1193A" w:rsidRDefault="00B54C87" w:rsidP="001E4E43">
            <w:pPr>
              <w:pStyle w:val="cTableText"/>
            </w:pPr>
            <w:r w:rsidRPr="00B1193A">
              <w:t xml:space="preserve">Psychoeducational service; per </w:t>
            </w:r>
            <w:r w:rsidR="00160301" w:rsidRPr="00B1193A">
              <w:t>fifteen (</w:t>
            </w:r>
            <w:r w:rsidRPr="00B1193A">
              <w:t>15</w:t>
            </w:r>
            <w:r w:rsidR="00160301" w:rsidRPr="00B1193A">
              <w:t>)</w:t>
            </w:r>
            <w:r w:rsidRPr="00B1193A">
              <w:t xml:space="preserve"> minutes</w:t>
            </w:r>
          </w:p>
        </w:tc>
      </w:tr>
      <w:tr w:rsidR="00B54C87" w:rsidRPr="00B1193A" w14:paraId="483FDACD" w14:textId="77777777" w:rsidTr="001E4E43">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40585445" w14:textId="77777777" w:rsidR="00B54C87" w:rsidRPr="00B1193A" w:rsidRDefault="00B54C87" w:rsidP="001E4E43">
            <w:pPr>
              <w:pStyle w:val="ctableheading"/>
            </w:pPr>
            <w:r w:rsidRPr="00B1193A">
              <w:t>SERVICE DESCRIPTION</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17A5A1E0" w14:textId="77777777" w:rsidR="00B54C87" w:rsidRPr="00B1193A" w:rsidRDefault="00B54C87" w:rsidP="001E4E43">
            <w:pPr>
              <w:pStyle w:val="ctableheading"/>
            </w:pPr>
            <w:r w:rsidRPr="00B1193A">
              <w:t>MINIMUM DOCUMENTATION REQUIREMENTS</w:t>
            </w:r>
          </w:p>
        </w:tc>
      </w:tr>
      <w:tr w:rsidR="00B54C87" w:rsidRPr="00B1193A" w14:paraId="7FE041F7" w14:textId="77777777" w:rsidTr="001E4E43">
        <w:tc>
          <w:tcPr>
            <w:tcW w:w="4698" w:type="dxa"/>
            <w:tcBorders>
              <w:top w:val="single" w:sz="4" w:space="0" w:color="auto"/>
              <w:left w:val="single" w:sz="4" w:space="0" w:color="auto"/>
              <w:bottom w:val="single" w:sz="4" w:space="0" w:color="auto"/>
              <w:right w:val="single" w:sz="4" w:space="0" w:color="auto"/>
            </w:tcBorders>
          </w:tcPr>
          <w:p w14:paraId="54B9CECD" w14:textId="77777777" w:rsidR="00B54C87" w:rsidRPr="00B1193A" w:rsidRDefault="00B54C87" w:rsidP="001E4E43">
            <w:pPr>
              <w:pStyle w:val="cTableText"/>
              <w:rPr>
                <w:rFonts w:eastAsia="Calibri"/>
              </w:rPr>
            </w:pPr>
            <w:r w:rsidRPr="00B1193A">
              <w:rPr>
                <w:rFonts w:eastAsia="Calibri"/>
              </w:rPr>
              <w:t xml:space="preserve">Psychoeducation provides </w:t>
            </w:r>
            <w:r w:rsidR="00E9172D" w:rsidRPr="00B1193A">
              <w:rPr>
                <w:rFonts w:eastAsia="Calibri"/>
              </w:rPr>
              <w:t>clients</w:t>
            </w:r>
            <w:r w:rsidRPr="00B1193A">
              <w:rPr>
                <w:rFonts w:eastAsia="Calibri"/>
              </w:rPr>
              <w:t xml:space="preserve"> and their families with pertinent information regarding mental illness, substance abuse, and tobacco cessation, and teaches problem-solving, communication, and coping skills to support recovery. Psychoeducation can be implemented in two </w:t>
            </w:r>
            <w:r w:rsidR="00160301" w:rsidRPr="00B1193A">
              <w:rPr>
                <w:rFonts w:eastAsia="Calibri"/>
              </w:rPr>
              <w:t xml:space="preserve">(2) </w:t>
            </w:r>
            <w:r w:rsidRPr="00B1193A">
              <w:rPr>
                <w:rFonts w:eastAsia="Calibri"/>
              </w:rPr>
              <w:t>formats: multifamily group and/or single</w:t>
            </w:r>
            <w:r w:rsidR="00160301" w:rsidRPr="00B1193A">
              <w:rPr>
                <w:rFonts w:eastAsia="Calibri"/>
              </w:rPr>
              <w:t>-</w:t>
            </w:r>
            <w:r w:rsidRPr="00B1193A">
              <w:rPr>
                <w:rFonts w:eastAsia="Calibri"/>
              </w:rPr>
              <w:t xml:space="preserve">family group. Due to the group format, </w:t>
            </w:r>
            <w:r w:rsidR="00E9172D" w:rsidRPr="00B1193A">
              <w:rPr>
                <w:rFonts w:eastAsia="Calibri"/>
              </w:rPr>
              <w:t>clients</w:t>
            </w:r>
            <w:r w:rsidRPr="00B1193A">
              <w:rPr>
                <w:rFonts w:eastAsia="Calibri"/>
              </w:rPr>
              <w:t xml:space="preserve"> and their families are also able to benefit from support </w:t>
            </w:r>
            <w:proofErr w:type="gramStart"/>
            <w:r w:rsidRPr="00B1193A">
              <w:rPr>
                <w:rFonts w:eastAsia="Calibri"/>
              </w:rPr>
              <w:t>of</w:t>
            </w:r>
            <w:proofErr w:type="gramEnd"/>
            <w:r w:rsidRPr="00B1193A">
              <w:rPr>
                <w:rFonts w:eastAsia="Calibri"/>
              </w:rPr>
              <w:t xml:space="preserve"> peers and mutual aid. Services must be congruent with the age and abilities of the </w:t>
            </w:r>
            <w:r w:rsidR="00E9172D" w:rsidRPr="00B1193A">
              <w:rPr>
                <w:rFonts w:eastAsia="Calibri"/>
              </w:rPr>
              <w:t>client</w:t>
            </w:r>
            <w:r w:rsidRPr="00B1193A">
              <w:rPr>
                <w:rFonts w:eastAsia="Calibri"/>
              </w:rPr>
              <w:t xml:space="preserve">, client-centered, and strength-based; with emphasis on needs as identified by the </w:t>
            </w:r>
            <w:r w:rsidR="00E9172D" w:rsidRPr="00B1193A">
              <w:rPr>
                <w:rFonts w:eastAsia="Calibri"/>
              </w:rPr>
              <w:t>client</w:t>
            </w:r>
            <w:r w:rsidRPr="00B1193A">
              <w:rPr>
                <w:rFonts w:eastAsia="Calibri"/>
              </w:rPr>
              <w:t xml:space="preserve"> and provided with cultural competence.</w:t>
            </w:r>
          </w:p>
          <w:p w14:paraId="773F70A0" w14:textId="77777777" w:rsidR="00B54C87" w:rsidRPr="00B1193A" w:rsidRDefault="00B54C87" w:rsidP="001E4E43">
            <w:pPr>
              <w:autoSpaceDE w:val="0"/>
              <w:autoSpaceDN w:val="0"/>
              <w:adjustRightInd w:val="0"/>
              <w:rPr>
                <w:rFonts w:eastAsia="Calibri" w:cs="Arial"/>
                <w:color w:val="000000"/>
                <w:sz w:val="18"/>
                <w:szCs w:val="18"/>
              </w:rPr>
            </w:pPr>
          </w:p>
          <w:p w14:paraId="57D0A861" w14:textId="77777777" w:rsidR="00B54C87" w:rsidRPr="00B1193A" w:rsidRDefault="00B54C87" w:rsidP="001E4E43">
            <w:pPr>
              <w:pStyle w:val="cTableText"/>
              <w:ind w:left="360"/>
              <w:rPr>
                <w:rFonts w:cs="Arial"/>
                <w:b/>
                <w:bCs/>
                <w:szCs w:val="18"/>
              </w:rPr>
            </w:pPr>
            <w:r w:rsidRPr="00B1193A">
              <w:rPr>
                <w:rFonts w:eastAsia="Calibri"/>
                <w:b/>
                <w:bCs/>
              </w:rPr>
              <w:t xml:space="preserve">*Dyadic treatment is available for parent/caregiver </w:t>
            </w:r>
            <w:r w:rsidR="00160301" w:rsidRPr="00B1193A">
              <w:rPr>
                <w:rFonts w:eastAsia="Calibri"/>
                <w:b/>
                <w:bCs/>
              </w:rPr>
              <w:t>and</w:t>
            </w:r>
            <w:r w:rsidRPr="00B1193A">
              <w:rPr>
                <w:rFonts w:eastAsia="Calibri"/>
                <w:b/>
                <w:bCs/>
              </w:rPr>
              <w:t xml:space="preserve"> child for dyadic treatment of children </w:t>
            </w:r>
            <w:r w:rsidR="00850886" w:rsidRPr="00B1193A">
              <w:rPr>
                <w:rFonts w:eastAsia="Calibri"/>
                <w:b/>
                <w:bCs/>
              </w:rPr>
              <w:t xml:space="preserve">from </w:t>
            </w:r>
            <w:r w:rsidR="00160301" w:rsidRPr="00B1193A">
              <w:rPr>
                <w:rFonts w:eastAsia="Calibri"/>
                <w:b/>
                <w:bCs/>
              </w:rPr>
              <w:t>zero through forty-seven (</w:t>
            </w:r>
            <w:r w:rsidRPr="00B1193A">
              <w:rPr>
                <w:rFonts w:eastAsia="Calibri"/>
                <w:b/>
                <w:bCs/>
              </w:rPr>
              <w:t>0</w:t>
            </w:r>
            <w:r w:rsidR="00160301" w:rsidRPr="00B1193A">
              <w:rPr>
                <w:rFonts w:eastAsia="Calibri"/>
                <w:b/>
                <w:bCs/>
              </w:rPr>
              <w:t>-</w:t>
            </w:r>
            <w:r w:rsidRPr="00B1193A">
              <w:rPr>
                <w:rFonts w:eastAsia="Calibri"/>
                <w:b/>
                <w:bCs/>
              </w:rPr>
              <w:t>47</w:t>
            </w:r>
            <w:r w:rsidR="00160301" w:rsidRPr="00B1193A">
              <w:rPr>
                <w:rFonts w:eastAsia="Calibri"/>
                <w:b/>
                <w:bCs/>
              </w:rPr>
              <w:t>)</w:t>
            </w:r>
            <w:r w:rsidRPr="00B1193A">
              <w:rPr>
                <w:rFonts w:eastAsia="Calibri"/>
                <w:b/>
                <w:bCs/>
              </w:rPr>
              <w:t xml:space="preserve"> months</w:t>
            </w:r>
            <w:r w:rsidR="00160301" w:rsidRPr="00B1193A">
              <w:rPr>
                <w:rFonts w:eastAsia="Calibri"/>
                <w:b/>
                <w:bCs/>
              </w:rPr>
              <w:t xml:space="preserve"> of age</w:t>
            </w:r>
            <w:r w:rsidRPr="00B1193A">
              <w:rPr>
                <w:rFonts w:eastAsia="Calibri"/>
                <w:b/>
                <w:bCs/>
              </w:rPr>
              <w:t xml:space="preserve"> </w:t>
            </w:r>
            <w:r w:rsidR="00160301" w:rsidRPr="00B1193A">
              <w:rPr>
                <w:rFonts w:eastAsia="Calibri"/>
                <w:b/>
                <w:bCs/>
              </w:rPr>
              <w:t>and</w:t>
            </w:r>
            <w:r w:rsidRPr="00B1193A">
              <w:rPr>
                <w:rFonts w:eastAsia="Calibri"/>
                <w:b/>
                <w:bCs/>
              </w:rPr>
              <w:t xml:space="preserve"> parent/caregiver. Dyadic treatment must be prior authorized. </w:t>
            </w:r>
            <w:r w:rsidRPr="00B1193A">
              <w:rPr>
                <w:b/>
                <w:bCs/>
              </w:rPr>
              <w:t>Providers must utilize a national recognized evidence</w:t>
            </w:r>
            <w:r w:rsidR="00850886" w:rsidRPr="00B1193A">
              <w:rPr>
                <w:b/>
                <w:bCs/>
              </w:rPr>
              <w:t>-</w:t>
            </w:r>
            <w:r w:rsidRPr="00B1193A">
              <w:rPr>
                <w:b/>
                <w:bCs/>
              </w:rPr>
              <w:t xml:space="preserve">based practice. Practices include, but are not limited to, </w:t>
            </w:r>
            <w:r w:rsidRPr="00B1193A">
              <w:rPr>
                <w:rFonts w:eastAsia="Calibri"/>
                <w:b/>
                <w:bCs/>
              </w:rPr>
              <w:t>Nurturing Parents and Incredible Years.</w:t>
            </w:r>
          </w:p>
        </w:tc>
        <w:tc>
          <w:tcPr>
            <w:tcW w:w="4878" w:type="dxa"/>
            <w:gridSpan w:val="2"/>
            <w:tcBorders>
              <w:top w:val="single" w:sz="4" w:space="0" w:color="auto"/>
              <w:left w:val="single" w:sz="4" w:space="0" w:color="auto"/>
              <w:bottom w:val="single" w:sz="4" w:space="0" w:color="auto"/>
              <w:right w:val="single" w:sz="4" w:space="0" w:color="auto"/>
            </w:tcBorders>
          </w:tcPr>
          <w:p w14:paraId="7AD86D9F" w14:textId="77777777" w:rsidR="00B54C87" w:rsidRPr="00B1193A" w:rsidRDefault="00B54C87" w:rsidP="001E4E43">
            <w:pPr>
              <w:pStyle w:val="cTableText"/>
              <w:numPr>
                <w:ilvl w:val="0"/>
                <w:numId w:val="21"/>
              </w:numPr>
            </w:pPr>
            <w:r w:rsidRPr="00B1193A">
              <w:t>Date of Service</w:t>
            </w:r>
          </w:p>
          <w:p w14:paraId="5BF26B8A" w14:textId="77777777" w:rsidR="00B54C87" w:rsidRPr="00B1193A" w:rsidRDefault="00B54C87" w:rsidP="001E4E43">
            <w:pPr>
              <w:pStyle w:val="cTableText"/>
              <w:numPr>
                <w:ilvl w:val="0"/>
                <w:numId w:val="21"/>
              </w:numPr>
            </w:pPr>
            <w:r w:rsidRPr="00B1193A">
              <w:t xml:space="preserve">Start and stop times of actual encounter with </w:t>
            </w:r>
            <w:r w:rsidR="00E9172D" w:rsidRPr="00B1193A">
              <w:t>client</w:t>
            </w:r>
            <w:r w:rsidRPr="00B1193A">
              <w:t xml:space="preserve"> and spouse/family</w:t>
            </w:r>
          </w:p>
          <w:p w14:paraId="7E1473DB" w14:textId="77777777" w:rsidR="00B54C87" w:rsidRPr="00B1193A" w:rsidRDefault="00B54C87" w:rsidP="001E4E43">
            <w:pPr>
              <w:pStyle w:val="cTableText"/>
              <w:numPr>
                <w:ilvl w:val="0"/>
                <w:numId w:val="21"/>
              </w:numPr>
            </w:pPr>
            <w:r w:rsidRPr="00B1193A">
              <w:t>Place of service</w:t>
            </w:r>
          </w:p>
          <w:p w14:paraId="71AD99E2" w14:textId="77777777" w:rsidR="00B54C87" w:rsidRPr="00B1193A" w:rsidRDefault="00B54C87" w:rsidP="001E4E43">
            <w:pPr>
              <w:pStyle w:val="cTableText"/>
              <w:numPr>
                <w:ilvl w:val="0"/>
                <w:numId w:val="21"/>
              </w:numPr>
            </w:pPr>
            <w:r w:rsidRPr="00B1193A">
              <w:t>Participants present</w:t>
            </w:r>
          </w:p>
          <w:p w14:paraId="2BF560B9" w14:textId="77777777" w:rsidR="00B54C87" w:rsidRPr="00B1193A" w:rsidRDefault="00B54C87" w:rsidP="001E4E43">
            <w:pPr>
              <w:pStyle w:val="cTableText"/>
              <w:numPr>
                <w:ilvl w:val="0"/>
                <w:numId w:val="21"/>
              </w:numPr>
            </w:pPr>
            <w:r w:rsidRPr="00B1193A">
              <w:t xml:space="preserve">Nature of relationship with </w:t>
            </w:r>
            <w:r w:rsidR="00E9172D" w:rsidRPr="00B1193A">
              <w:t>client</w:t>
            </w:r>
          </w:p>
          <w:p w14:paraId="7F8C6927" w14:textId="77777777" w:rsidR="00B54C87" w:rsidRPr="00B1193A" w:rsidRDefault="00B54C87" w:rsidP="001E4E43">
            <w:pPr>
              <w:pStyle w:val="cTableText"/>
              <w:numPr>
                <w:ilvl w:val="0"/>
                <w:numId w:val="21"/>
              </w:numPr>
            </w:pPr>
            <w:r w:rsidRPr="00B1193A">
              <w:t xml:space="preserve">Rationale for excluding the identified </w:t>
            </w:r>
            <w:r w:rsidR="00E9172D" w:rsidRPr="00B1193A">
              <w:t>client</w:t>
            </w:r>
            <w:r w:rsidR="00C97DFA" w:rsidRPr="00B1193A">
              <w:t>, if applicable</w:t>
            </w:r>
          </w:p>
          <w:p w14:paraId="48AAF61A" w14:textId="77777777" w:rsidR="00B54C87" w:rsidRPr="00B1193A" w:rsidRDefault="00B54C87" w:rsidP="001E4E43">
            <w:pPr>
              <w:pStyle w:val="cTableText"/>
              <w:numPr>
                <w:ilvl w:val="0"/>
                <w:numId w:val="21"/>
              </w:numPr>
            </w:pPr>
            <w:r w:rsidRPr="00B1193A">
              <w:t>Diagnosis and pertinent interval history</w:t>
            </w:r>
          </w:p>
          <w:p w14:paraId="61B023E0" w14:textId="77777777" w:rsidR="00B54C87" w:rsidRPr="00B1193A" w:rsidRDefault="00B54C87" w:rsidP="001E4E43">
            <w:pPr>
              <w:pStyle w:val="cTableText"/>
              <w:numPr>
                <w:ilvl w:val="0"/>
                <w:numId w:val="21"/>
              </w:numPr>
            </w:pPr>
            <w:r w:rsidRPr="00B1193A">
              <w:t xml:space="preserve">Rationale and objective used must coincide with </w:t>
            </w:r>
            <w:r w:rsidR="00C97DFA" w:rsidRPr="00B1193A">
              <w:t>the most recent intake assessment</w:t>
            </w:r>
            <w:r w:rsidRPr="00B1193A">
              <w:t xml:space="preserve"> and improve the impact the </w:t>
            </w:r>
            <w:r w:rsidR="00E9172D" w:rsidRPr="00B1193A">
              <w:t>client</w:t>
            </w:r>
            <w:r w:rsidRPr="00B1193A">
              <w:t xml:space="preserve">'s condition has on the spouse/family or improve marital/family interactions between the </w:t>
            </w:r>
            <w:r w:rsidR="00E9172D" w:rsidRPr="00B1193A">
              <w:t>client</w:t>
            </w:r>
            <w:r w:rsidRPr="00B1193A">
              <w:t xml:space="preserve"> and the spouse/family</w:t>
            </w:r>
            <w:r w:rsidR="00850886" w:rsidRPr="00B1193A">
              <w:t>, or both</w:t>
            </w:r>
          </w:p>
          <w:p w14:paraId="3D5D3FD0" w14:textId="77777777" w:rsidR="00B54C87" w:rsidRPr="00B1193A" w:rsidRDefault="00C97DFA" w:rsidP="001E4E43">
            <w:pPr>
              <w:pStyle w:val="cTableText"/>
              <w:numPr>
                <w:ilvl w:val="0"/>
                <w:numId w:val="21"/>
              </w:numPr>
            </w:pPr>
            <w:r w:rsidRPr="00B1193A">
              <w:t xml:space="preserve">Client and </w:t>
            </w:r>
            <w:r w:rsidR="00B54C87" w:rsidRPr="00B1193A">
              <w:t>Spouse/</w:t>
            </w:r>
            <w:r w:rsidR="00850886" w:rsidRPr="00B1193A">
              <w:t>f</w:t>
            </w:r>
            <w:r w:rsidR="00B54C87" w:rsidRPr="00B1193A">
              <w:t>amily response to treatment that includes current progress or regression and prognosis</w:t>
            </w:r>
          </w:p>
          <w:p w14:paraId="3D65D692" w14:textId="77777777" w:rsidR="00B54C87" w:rsidRPr="00B1193A" w:rsidRDefault="00B54C87" w:rsidP="001E4E43">
            <w:pPr>
              <w:pStyle w:val="cTableText"/>
              <w:numPr>
                <w:ilvl w:val="0"/>
                <w:numId w:val="21"/>
              </w:numPr>
            </w:pPr>
            <w:r w:rsidRPr="00B1193A">
              <w:t xml:space="preserve">Any </w:t>
            </w:r>
            <w:r w:rsidR="00C97DFA" w:rsidRPr="00B1193A">
              <w:t xml:space="preserve">revisions </w:t>
            </w:r>
            <w:r w:rsidRPr="00B1193A">
              <w:t xml:space="preserve">indicated </w:t>
            </w:r>
            <w:r w:rsidR="00850886" w:rsidRPr="00B1193A">
              <w:t xml:space="preserve">for the </w:t>
            </w:r>
            <w:r w:rsidRPr="00B1193A">
              <w:t>diagnosis, or medication concerns</w:t>
            </w:r>
          </w:p>
          <w:p w14:paraId="06E567E0" w14:textId="77777777" w:rsidR="00B54C87" w:rsidRPr="00B1193A" w:rsidRDefault="00B54C87" w:rsidP="001E4E43">
            <w:pPr>
              <w:pStyle w:val="cTableText"/>
              <w:numPr>
                <w:ilvl w:val="0"/>
                <w:numId w:val="21"/>
              </w:numPr>
            </w:pPr>
            <w:r w:rsidRPr="00B1193A">
              <w:t xml:space="preserve">Plan for </w:t>
            </w:r>
            <w:proofErr w:type="gramStart"/>
            <w:r w:rsidRPr="00B1193A">
              <w:t>next</w:t>
            </w:r>
            <w:proofErr w:type="gramEnd"/>
            <w:r w:rsidRPr="00B1193A">
              <w:t xml:space="preserve"> session, including any homework assignments or crisis plans</w:t>
            </w:r>
            <w:r w:rsidR="00850886" w:rsidRPr="00B1193A">
              <w:t>, or both</w:t>
            </w:r>
          </w:p>
          <w:p w14:paraId="29CE9EC5" w14:textId="77777777" w:rsidR="00B54C87" w:rsidRPr="00B1193A" w:rsidRDefault="00B54C87" w:rsidP="001E4E43">
            <w:pPr>
              <w:pStyle w:val="cTableText"/>
              <w:numPr>
                <w:ilvl w:val="0"/>
                <w:numId w:val="21"/>
              </w:numPr>
            </w:pPr>
            <w:r w:rsidRPr="00B1193A">
              <w:t>HIPAA compliant Release of Information forms, completed, signed</w:t>
            </w:r>
            <w:r w:rsidR="00850886" w:rsidRPr="00B1193A">
              <w:t>,</w:t>
            </w:r>
            <w:r w:rsidRPr="00B1193A">
              <w:t xml:space="preserve"> and dated</w:t>
            </w:r>
          </w:p>
          <w:p w14:paraId="76ADAD5A" w14:textId="77777777" w:rsidR="00B54C87" w:rsidRPr="00B1193A" w:rsidRDefault="00B54C87" w:rsidP="001E4E43">
            <w:pPr>
              <w:pStyle w:val="cTableText"/>
              <w:numPr>
                <w:ilvl w:val="0"/>
                <w:numId w:val="21"/>
              </w:numPr>
              <w:rPr>
                <w:rFonts w:cs="Arial"/>
                <w:sz w:val="18"/>
                <w:szCs w:val="18"/>
              </w:rPr>
            </w:pPr>
            <w:r w:rsidRPr="00B1193A">
              <w:t>Staff signature/credentials/date of signature</w:t>
            </w:r>
          </w:p>
        </w:tc>
      </w:tr>
      <w:tr w:rsidR="00B54C87" w:rsidRPr="00B1193A" w14:paraId="173CEB6A" w14:textId="77777777" w:rsidTr="001E4E43">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594F8CB3" w14:textId="77777777" w:rsidR="00B54C87" w:rsidRPr="00B1193A" w:rsidRDefault="00B54C87" w:rsidP="001E4E43">
            <w:pPr>
              <w:pStyle w:val="ctableheading"/>
            </w:pPr>
            <w:r w:rsidRPr="00B1193A">
              <w:t>NOTES</w:t>
            </w:r>
          </w:p>
        </w:tc>
        <w:tc>
          <w:tcPr>
            <w:tcW w:w="2439" w:type="dxa"/>
            <w:tcBorders>
              <w:top w:val="single" w:sz="4" w:space="0" w:color="auto"/>
              <w:left w:val="single" w:sz="4" w:space="0" w:color="auto"/>
              <w:bottom w:val="single" w:sz="4" w:space="0" w:color="auto"/>
              <w:right w:val="single" w:sz="4" w:space="0" w:color="auto"/>
            </w:tcBorders>
            <w:shd w:val="clear" w:color="auto" w:fill="BFBFBF"/>
            <w:hideMark/>
          </w:tcPr>
          <w:p w14:paraId="5BD5A57D" w14:textId="77777777" w:rsidR="00B54C87" w:rsidRPr="00B1193A" w:rsidRDefault="00B54C87" w:rsidP="001E4E43">
            <w:pPr>
              <w:pStyle w:val="ctableheading"/>
            </w:pPr>
            <w:r w:rsidRPr="00B1193A">
              <w:t>UNIT</w:t>
            </w:r>
          </w:p>
        </w:tc>
        <w:tc>
          <w:tcPr>
            <w:tcW w:w="2439" w:type="dxa"/>
            <w:tcBorders>
              <w:top w:val="single" w:sz="4" w:space="0" w:color="auto"/>
              <w:left w:val="single" w:sz="4" w:space="0" w:color="auto"/>
              <w:bottom w:val="single" w:sz="4" w:space="0" w:color="auto"/>
              <w:right w:val="single" w:sz="4" w:space="0" w:color="auto"/>
            </w:tcBorders>
            <w:shd w:val="clear" w:color="auto" w:fill="BFBFBF"/>
            <w:hideMark/>
          </w:tcPr>
          <w:p w14:paraId="2E3A8CEB" w14:textId="77777777" w:rsidR="00B54C87" w:rsidRPr="00B1193A" w:rsidRDefault="00B54C87" w:rsidP="001E4E43">
            <w:pPr>
              <w:pStyle w:val="ctableheading"/>
            </w:pPr>
            <w:r w:rsidRPr="00B1193A">
              <w:t>BENEFIT LIMITS</w:t>
            </w:r>
          </w:p>
        </w:tc>
      </w:tr>
      <w:tr w:rsidR="00B54C87" w:rsidRPr="00B1193A" w14:paraId="2C9E0ED0" w14:textId="77777777" w:rsidTr="001E4E43">
        <w:tc>
          <w:tcPr>
            <w:tcW w:w="4698" w:type="dxa"/>
            <w:tcBorders>
              <w:top w:val="single" w:sz="4" w:space="0" w:color="auto"/>
              <w:left w:val="single" w:sz="4" w:space="0" w:color="auto"/>
              <w:bottom w:val="single" w:sz="4" w:space="0" w:color="auto"/>
              <w:right w:val="single" w:sz="4" w:space="0" w:color="auto"/>
            </w:tcBorders>
            <w:hideMark/>
          </w:tcPr>
          <w:p w14:paraId="17200565" w14:textId="77777777" w:rsidR="00B54C87" w:rsidRPr="00B1193A" w:rsidRDefault="00B54C87" w:rsidP="001E4E43">
            <w:pPr>
              <w:pStyle w:val="cTableText"/>
            </w:pPr>
            <w:r w:rsidRPr="00B1193A">
              <w:t xml:space="preserve">Information to support the appropriateness of excluding the identified </w:t>
            </w:r>
            <w:r w:rsidR="00E9172D" w:rsidRPr="00B1193A">
              <w:t>client</w:t>
            </w:r>
            <w:r w:rsidRPr="00B1193A">
              <w:t xml:space="preserve"> must be documented in the service note and medical record. Natural </w:t>
            </w:r>
            <w:proofErr w:type="gramStart"/>
            <w:r w:rsidRPr="00B1193A">
              <w:t>supports</w:t>
            </w:r>
            <w:proofErr w:type="gramEnd"/>
            <w:r w:rsidRPr="00B1193A">
              <w:t xml:space="preserve"> may be included in these sessions when the nature of the relationship with the </w:t>
            </w:r>
            <w:r w:rsidR="00E9172D" w:rsidRPr="00B1193A">
              <w:t>client</w:t>
            </w:r>
            <w:r w:rsidRPr="00B1193A">
              <w:t xml:space="preserve"> and that support’s expected role in attaining treatment goals is documented. Only one </w:t>
            </w:r>
            <w:r w:rsidR="00E13E0E" w:rsidRPr="00B1193A">
              <w:t xml:space="preserve">(1) </w:t>
            </w:r>
            <w:r w:rsidR="00E9172D" w:rsidRPr="00B1193A">
              <w:t>client</w:t>
            </w:r>
            <w:r w:rsidRPr="00B1193A">
              <w:t xml:space="preserve"> per family per therapy session may be billed.</w:t>
            </w:r>
          </w:p>
        </w:tc>
        <w:tc>
          <w:tcPr>
            <w:tcW w:w="2439" w:type="dxa"/>
            <w:tcBorders>
              <w:top w:val="single" w:sz="4" w:space="0" w:color="auto"/>
              <w:left w:val="single" w:sz="4" w:space="0" w:color="auto"/>
              <w:bottom w:val="single" w:sz="4" w:space="0" w:color="auto"/>
              <w:right w:val="single" w:sz="4" w:space="0" w:color="auto"/>
            </w:tcBorders>
            <w:hideMark/>
          </w:tcPr>
          <w:p w14:paraId="427BBCE6" w14:textId="77777777" w:rsidR="00B54C87" w:rsidRPr="00B1193A" w:rsidRDefault="00E13E0E" w:rsidP="001E4E43">
            <w:pPr>
              <w:pStyle w:val="cTableText"/>
            </w:pPr>
            <w:r w:rsidRPr="00B1193A">
              <w:t>Fifteen (</w:t>
            </w:r>
            <w:r w:rsidR="00B54C87" w:rsidRPr="00B1193A">
              <w:t>15</w:t>
            </w:r>
            <w:r w:rsidRPr="00B1193A">
              <w:t>)</w:t>
            </w:r>
            <w:r w:rsidR="00B54C87" w:rsidRPr="00B1193A">
              <w:t xml:space="preserve"> minutes</w:t>
            </w:r>
          </w:p>
        </w:tc>
        <w:tc>
          <w:tcPr>
            <w:tcW w:w="2439" w:type="dxa"/>
            <w:tcBorders>
              <w:top w:val="single" w:sz="4" w:space="0" w:color="auto"/>
              <w:left w:val="single" w:sz="4" w:space="0" w:color="auto"/>
              <w:bottom w:val="single" w:sz="4" w:space="0" w:color="auto"/>
              <w:right w:val="single" w:sz="4" w:space="0" w:color="auto"/>
            </w:tcBorders>
          </w:tcPr>
          <w:p w14:paraId="200A88CA" w14:textId="77777777" w:rsidR="00B54C87" w:rsidRPr="00B1193A" w:rsidRDefault="00B54C87" w:rsidP="001E4E43">
            <w:pPr>
              <w:pStyle w:val="cTableText"/>
            </w:pPr>
            <w:r w:rsidRPr="00B1193A">
              <w:t>DAILY MAXIMUM OF UNITS THAT MAY BE BILLED</w:t>
            </w:r>
            <w:proofErr w:type="gramStart"/>
            <w:r w:rsidRPr="00B1193A">
              <w:t xml:space="preserve">:  </w:t>
            </w:r>
            <w:r w:rsidR="00E13E0E" w:rsidRPr="00B1193A">
              <w:t>Four</w:t>
            </w:r>
            <w:proofErr w:type="gramEnd"/>
            <w:r w:rsidR="00E13E0E" w:rsidRPr="00B1193A">
              <w:t xml:space="preserve"> (</w:t>
            </w:r>
            <w:r w:rsidRPr="00B1193A">
              <w:t>4</w:t>
            </w:r>
            <w:r w:rsidR="00E13E0E" w:rsidRPr="00B1193A">
              <w:t>)</w:t>
            </w:r>
          </w:p>
          <w:p w14:paraId="4F2E80ED" w14:textId="77777777" w:rsidR="00B54C87" w:rsidRPr="00B1193A" w:rsidRDefault="00B54C87" w:rsidP="001E4E43">
            <w:pPr>
              <w:pStyle w:val="cTableText"/>
            </w:pPr>
          </w:p>
          <w:p w14:paraId="4614F23E" w14:textId="77777777" w:rsidR="00B54C87" w:rsidRPr="00B1193A" w:rsidRDefault="00B54C87" w:rsidP="001E4E43">
            <w:pPr>
              <w:pStyle w:val="cTableText"/>
            </w:pPr>
            <w:r w:rsidRPr="00B1193A">
              <w:t>YEARLY MAXIMUM OF UNITS THAT MAY BE BILLED (extension of benefits can be requested)</w:t>
            </w:r>
            <w:proofErr w:type="gramStart"/>
            <w:r w:rsidRPr="00B1193A">
              <w:t xml:space="preserve">:  </w:t>
            </w:r>
            <w:r w:rsidR="00E13E0E" w:rsidRPr="00B1193A">
              <w:t>forty</w:t>
            </w:r>
            <w:proofErr w:type="gramEnd"/>
            <w:r w:rsidR="00E13E0E" w:rsidRPr="00B1193A">
              <w:t>-eight (</w:t>
            </w:r>
            <w:r w:rsidRPr="00B1193A">
              <w:t>48</w:t>
            </w:r>
            <w:r w:rsidR="00E13E0E" w:rsidRPr="00B1193A">
              <w:t>)</w:t>
            </w:r>
          </w:p>
        </w:tc>
      </w:tr>
      <w:tr w:rsidR="00B54C87" w:rsidRPr="00B1193A" w14:paraId="76ED0CA1" w14:textId="77777777" w:rsidTr="001E4E43">
        <w:trPr>
          <w:trHeight w:val="260"/>
        </w:trPr>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46AB16AE" w14:textId="77777777" w:rsidR="00B54C87" w:rsidRPr="00B1193A" w:rsidRDefault="00B54C87" w:rsidP="001E4E43">
            <w:pPr>
              <w:pStyle w:val="ctableheading"/>
            </w:pPr>
            <w:r w:rsidRPr="00B1193A">
              <w:t>APPLICABLE POPULATIONS</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2C91F83D" w14:textId="77777777" w:rsidR="00B54C87" w:rsidRPr="00B1193A" w:rsidRDefault="00B54C87" w:rsidP="001E4E43">
            <w:pPr>
              <w:pStyle w:val="ctableheading"/>
            </w:pPr>
            <w:r w:rsidRPr="00B1193A">
              <w:t>SPECIAL BILLING INSTRUCTIONS</w:t>
            </w:r>
          </w:p>
        </w:tc>
      </w:tr>
      <w:tr w:rsidR="00B54C87" w:rsidRPr="00B1193A" w14:paraId="6D8CA64A" w14:textId="77777777" w:rsidTr="001E4E43">
        <w:trPr>
          <w:trHeight w:val="1700"/>
        </w:trPr>
        <w:tc>
          <w:tcPr>
            <w:tcW w:w="4698" w:type="dxa"/>
            <w:tcBorders>
              <w:top w:val="single" w:sz="4" w:space="0" w:color="auto"/>
              <w:left w:val="single" w:sz="4" w:space="0" w:color="auto"/>
              <w:bottom w:val="single" w:sz="4" w:space="0" w:color="auto"/>
              <w:right w:val="single" w:sz="4" w:space="0" w:color="auto"/>
            </w:tcBorders>
            <w:hideMark/>
          </w:tcPr>
          <w:p w14:paraId="7F0A7FD6" w14:textId="77777777" w:rsidR="00B54C87" w:rsidRPr="00B1193A" w:rsidRDefault="00B54C87" w:rsidP="001E4E43">
            <w:pPr>
              <w:pStyle w:val="cTableText"/>
            </w:pPr>
            <w:r w:rsidRPr="00B1193A">
              <w:lastRenderedPageBreak/>
              <w:t>Children, Youth, and Adults</w:t>
            </w:r>
          </w:p>
        </w:tc>
        <w:tc>
          <w:tcPr>
            <w:tcW w:w="4878" w:type="dxa"/>
            <w:gridSpan w:val="2"/>
            <w:tcBorders>
              <w:top w:val="single" w:sz="4" w:space="0" w:color="auto"/>
              <w:left w:val="single" w:sz="4" w:space="0" w:color="auto"/>
              <w:bottom w:val="single" w:sz="4" w:space="0" w:color="auto"/>
              <w:right w:val="single" w:sz="4" w:space="0" w:color="auto"/>
            </w:tcBorders>
          </w:tcPr>
          <w:p w14:paraId="50D71E9D" w14:textId="77777777" w:rsidR="00B54C87" w:rsidRPr="00B1193A" w:rsidRDefault="00B54C87" w:rsidP="001E4E43">
            <w:pPr>
              <w:pStyle w:val="cTableText"/>
            </w:pPr>
            <w:r w:rsidRPr="00B1193A">
              <w:t xml:space="preserve">A provider can only bill a total of </w:t>
            </w:r>
            <w:r w:rsidR="00E13E0E" w:rsidRPr="00B1193A">
              <w:t>forty-eight (</w:t>
            </w:r>
            <w:r w:rsidRPr="00B1193A">
              <w:t>48</w:t>
            </w:r>
            <w:r w:rsidR="00E13E0E" w:rsidRPr="00B1193A">
              <w:t>)</w:t>
            </w:r>
            <w:r w:rsidRPr="00B1193A">
              <w:t xml:space="preserve"> units of Psychoeducation</w:t>
            </w:r>
          </w:p>
          <w:p w14:paraId="67BE6033" w14:textId="77777777" w:rsidR="00B54C87" w:rsidRPr="00B1193A" w:rsidRDefault="00B54C87" w:rsidP="001E4E43">
            <w:pPr>
              <w:pStyle w:val="cTableText"/>
              <w:rPr>
                <w:b/>
              </w:rPr>
            </w:pPr>
            <w:r w:rsidRPr="00B1193A">
              <w:rPr>
                <w:b/>
              </w:rPr>
              <w:t>The following s</w:t>
            </w:r>
            <w:r w:rsidR="00C97DFA" w:rsidRPr="00B1193A">
              <w:rPr>
                <w:b/>
              </w:rPr>
              <w:t>ervices</w:t>
            </w:r>
            <w:r w:rsidRPr="00B1193A">
              <w:rPr>
                <w:b/>
              </w:rPr>
              <w:t xml:space="preserve"> cannot be billed on the Same Date of Service:</w:t>
            </w:r>
          </w:p>
          <w:p w14:paraId="0D7D6557" w14:textId="77777777" w:rsidR="00B54C87" w:rsidRPr="00B1193A" w:rsidRDefault="00B54C87" w:rsidP="001E4E43">
            <w:pPr>
              <w:pStyle w:val="cTableText"/>
            </w:pPr>
            <w:r w:rsidRPr="00B1193A">
              <w:t xml:space="preserve">Marital/Family Behavioral Health Counseling with </w:t>
            </w:r>
            <w:r w:rsidR="00E9172D" w:rsidRPr="00B1193A">
              <w:t>Client</w:t>
            </w:r>
            <w:r w:rsidRPr="00B1193A">
              <w:t xml:space="preserve"> Present</w:t>
            </w:r>
          </w:p>
          <w:p w14:paraId="1EA561CC" w14:textId="77777777" w:rsidR="00B54C87" w:rsidRPr="00B1193A" w:rsidRDefault="00B54C87" w:rsidP="001E4E43">
            <w:pPr>
              <w:pStyle w:val="cTableText"/>
            </w:pPr>
            <w:r w:rsidRPr="00B1193A">
              <w:t xml:space="preserve">Marital/Family Behavioral Health Counseling without </w:t>
            </w:r>
            <w:r w:rsidR="00E9172D" w:rsidRPr="00B1193A">
              <w:t>Client</w:t>
            </w:r>
            <w:r w:rsidRPr="00B1193A">
              <w:t xml:space="preserve"> Present</w:t>
            </w:r>
          </w:p>
          <w:p w14:paraId="49A58283" w14:textId="77777777" w:rsidR="00B54C87" w:rsidRPr="00B1193A" w:rsidRDefault="00B54C87" w:rsidP="001E4E43">
            <w:pPr>
              <w:pStyle w:val="cTableText"/>
            </w:pPr>
            <w:hyperlink r:id="rId27" w:history="1">
              <w:r w:rsidRPr="00B1193A">
                <w:rPr>
                  <w:rStyle w:val="Hyperlink"/>
                </w:rPr>
                <w:t xml:space="preserve">View or print the procedure codes for </w:t>
              </w:r>
              <w:r w:rsidR="00A92A18" w:rsidRPr="00B1193A">
                <w:rPr>
                  <w:rStyle w:val="Hyperlink"/>
                </w:rPr>
                <w:t xml:space="preserve">counseling </w:t>
              </w:r>
              <w:r w:rsidRPr="00B1193A">
                <w:rPr>
                  <w:rStyle w:val="Hyperlink"/>
                </w:rPr>
                <w:t>services.</w:t>
              </w:r>
            </w:hyperlink>
          </w:p>
        </w:tc>
      </w:tr>
      <w:tr w:rsidR="00B54C87" w:rsidRPr="00B1193A" w14:paraId="7F1D6DC9" w14:textId="77777777" w:rsidTr="001E4E43">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47D468C2" w14:textId="77777777" w:rsidR="00B54C87" w:rsidRPr="00B1193A" w:rsidRDefault="00B54C87" w:rsidP="001E4E43">
            <w:pPr>
              <w:pStyle w:val="ctableheading"/>
            </w:pPr>
            <w:r w:rsidRPr="00B1193A">
              <w:t>ALLOWED MODE(S) OF DELIVERY</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3AC3A854" w14:textId="77777777" w:rsidR="00B54C87" w:rsidRPr="00B1193A" w:rsidRDefault="00B54C87" w:rsidP="001E4E43">
            <w:pPr>
              <w:pStyle w:val="ctableheading"/>
            </w:pPr>
            <w:r w:rsidRPr="00B1193A">
              <w:t>TIER</w:t>
            </w:r>
          </w:p>
        </w:tc>
      </w:tr>
      <w:tr w:rsidR="00B54C87" w:rsidRPr="00B1193A" w14:paraId="4B5FF8DA" w14:textId="77777777" w:rsidTr="001E4E43">
        <w:tc>
          <w:tcPr>
            <w:tcW w:w="4698" w:type="dxa"/>
            <w:tcBorders>
              <w:top w:val="single" w:sz="4" w:space="0" w:color="auto"/>
              <w:left w:val="single" w:sz="4" w:space="0" w:color="auto"/>
              <w:bottom w:val="single" w:sz="4" w:space="0" w:color="auto"/>
              <w:right w:val="single" w:sz="4" w:space="0" w:color="auto"/>
            </w:tcBorders>
            <w:hideMark/>
          </w:tcPr>
          <w:p w14:paraId="2709BEF8" w14:textId="77777777" w:rsidR="00B54C87" w:rsidRPr="00B1193A" w:rsidRDefault="00B54C87" w:rsidP="001E4E43">
            <w:pPr>
              <w:pStyle w:val="cTableText"/>
            </w:pPr>
            <w:r w:rsidRPr="00B1193A">
              <w:t>Face-to-face</w:t>
            </w:r>
          </w:p>
          <w:p w14:paraId="3BEFE8D1" w14:textId="77777777" w:rsidR="00B54C87" w:rsidRPr="00B1193A" w:rsidRDefault="00B54C87" w:rsidP="001E4E43">
            <w:pPr>
              <w:pStyle w:val="cTableText"/>
            </w:pPr>
            <w:r w:rsidRPr="00B1193A">
              <w:t>Telemedicine (Adults, Youth, and Children)</w:t>
            </w:r>
          </w:p>
        </w:tc>
        <w:tc>
          <w:tcPr>
            <w:tcW w:w="4878" w:type="dxa"/>
            <w:gridSpan w:val="2"/>
            <w:tcBorders>
              <w:top w:val="single" w:sz="4" w:space="0" w:color="auto"/>
              <w:left w:val="single" w:sz="4" w:space="0" w:color="auto"/>
              <w:bottom w:val="single" w:sz="4" w:space="0" w:color="auto"/>
              <w:right w:val="single" w:sz="4" w:space="0" w:color="auto"/>
            </w:tcBorders>
            <w:hideMark/>
          </w:tcPr>
          <w:p w14:paraId="7DC360A8" w14:textId="77777777" w:rsidR="00B54C87" w:rsidRPr="00B1193A" w:rsidRDefault="00B54C87" w:rsidP="001E4E43">
            <w:pPr>
              <w:pStyle w:val="cTableText"/>
            </w:pPr>
            <w:r w:rsidRPr="00B1193A">
              <w:t>Counseling</w:t>
            </w:r>
          </w:p>
        </w:tc>
      </w:tr>
      <w:tr w:rsidR="00B54C87" w:rsidRPr="00B1193A" w14:paraId="7F099082" w14:textId="77777777" w:rsidTr="001E4E43">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3BDAABB9" w14:textId="77777777" w:rsidR="00B54C87" w:rsidRPr="00B1193A" w:rsidRDefault="00B54C87" w:rsidP="001E4E43">
            <w:pPr>
              <w:pStyle w:val="ctableheading"/>
            </w:pPr>
            <w:r w:rsidRPr="00B1193A">
              <w:t>ALLOWABLE PERFORMING PROVIDERS</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EFA9A98" w14:textId="77777777" w:rsidR="00B54C87" w:rsidRPr="00B1193A" w:rsidRDefault="00B54C87" w:rsidP="001E4E43">
            <w:pPr>
              <w:pStyle w:val="ctableheading"/>
            </w:pPr>
            <w:r w:rsidRPr="00B1193A">
              <w:t>PLACE OF SERVICE</w:t>
            </w:r>
          </w:p>
        </w:tc>
      </w:tr>
      <w:tr w:rsidR="00B54C87" w:rsidRPr="00B1193A" w14:paraId="5D96F4BB" w14:textId="77777777" w:rsidTr="001E4E43">
        <w:tc>
          <w:tcPr>
            <w:tcW w:w="4698" w:type="dxa"/>
            <w:tcBorders>
              <w:top w:val="single" w:sz="4" w:space="0" w:color="auto"/>
              <w:left w:val="single" w:sz="4" w:space="0" w:color="auto"/>
              <w:bottom w:val="single" w:sz="4" w:space="0" w:color="auto"/>
              <w:right w:val="single" w:sz="4" w:space="0" w:color="auto"/>
            </w:tcBorders>
            <w:hideMark/>
          </w:tcPr>
          <w:p w14:paraId="2CF9BC85" w14:textId="77777777" w:rsidR="00B54C87" w:rsidRPr="00B1193A" w:rsidRDefault="00B54C87" w:rsidP="001E4E43">
            <w:pPr>
              <w:pStyle w:val="cTableText"/>
              <w:numPr>
                <w:ilvl w:val="0"/>
                <w:numId w:val="22"/>
              </w:numPr>
            </w:pPr>
            <w:r w:rsidRPr="00B1193A">
              <w:t>Independently Licensed Clinicians - Master’s/Doctoral</w:t>
            </w:r>
          </w:p>
          <w:p w14:paraId="03C2065F" w14:textId="77777777" w:rsidR="00B54C87" w:rsidRPr="00B1193A" w:rsidRDefault="00B54C87" w:rsidP="001E4E43">
            <w:pPr>
              <w:pStyle w:val="cTableText"/>
              <w:numPr>
                <w:ilvl w:val="0"/>
                <w:numId w:val="22"/>
              </w:numPr>
            </w:pPr>
            <w:r w:rsidRPr="00B1193A">
              <w:t>Non-independently Licensed Clinicians – Master’s/Doctoral</w:t>
            </w:r>
          </w:p>
          <w:p w14:paraId="457B2C00" w14:textId="77777777" w:rsidR="00C97DFA" w:rsidRPr="00B1193A" w:rsidRDefault="00C97DFA" w:rsidP="001E4E43">
            <w:pPr>
              <w:pStyle w:val="cTableText"/>
              <w:numPr>
                <w:ilvl w:val="0"/>
                <w:numId w:val="22"/>
              </w:numPr>
            </w:pPr>
            <w:r w:rsidRPr="00B1193A">
              <w:t>Licensed Alcoholism and Drug Abuse Counselor Master’s</w:t>
            </w:r>
          </w:p>
          <w:p w14:paraId="2153CC66" w14:textId="77777777" w:rsidR="00B54C87" w:rsidRPr="00B1193A" w:rsidRDefault="00B54C87" w:rsidP="001E4E43">
            <w:pPr>
              <w:pStyle w:val="cTableText"/>
              <w:numPr>
                <w:ilvl w:val="0"/>
                <w:numId w:val="22"/>
              </w:numPr>
            </w:pPr>
            <w:r w:rsidRPr="00B1193A">
              <w:t>Advanced Practice Nurse</w:t>
            </w:r>
          </w:p>
          <w:p w14:paraId="26D53B13" w14:textId="77777777" w:rsidR="00B54C87" w:rsidRPr="00B1193A" w:rsidRDefault="00B54C87" w:rsidP="001E4E43">
            <w:pPr>
              <w:pStyle w:val="cTableText"/>
              <w:numPr>
                <w:ilvl w:val="0"/>
                <w:numId w:val="22"/>
              </w:numPr>
            </w:pPr>
            <w:r w:rsidRPr="00B1193A">
              <w:t>Physician</w:t>
            </w:r>
          </w:p>
          <w:p w14:paraId="5D480F75" w14:textId="77777777" w:rsidR="00B54C87" w:rsidRPr="00B1193A" w:rsidRDefault="00B54C87" w:rsidP="001E4E43">
            <w:pPr>
              <w:pStyle w:val="cTableText"/>
              <w:numPr>
                <w:ilvl w:val="0"/>
                <w:numId w:val="22"/>
              </w:numPr>
            </w:pPr>
            <w:r w:rsidRPr="00B1193A">
              <w:t>Providers of dyadic services must be trained and certified in specific evidence</w:t>
            </w:r>
            <w:r w:rsidR="00E13E0E" w:rsidRPr="00B1193A">
              <w:t>-</w:t>
            </w:r>
            <w:r w:rsidRPr="00B1193A">
              <w:t>based practices to be reimbursed for those services</w:t>
            </w:r>
          </w:p>
          <w:p w14:paraId="3085E741" w14:textId="77777777" w:rsidR="00B54C87" w:rsidRPr="00B1193A" w:rsidRDefault="00B54C87" w:rsidP="001E4E43">
            <w:pPr>
              <w:pStyle w:val="cTableText"/>
              <w:numPr>
                <w:ilvl w:val="1"/>
                <w:numId w:val="22"/>
              </w:numPr>
            </w:pPr>
            <w:r w:rsidRPr="00B1193A">
              <w:t xml:space="preserve">Independently Licensed Clinicians - Parent/Caregiver </w:t>
            </w:r>
            <w:r w:rsidR="00E13E0E" w:rsidRPr="00B1193A">
              <w:t>and</w:t>
            </w:r>
            <w:r w:rsidRPr="00B1193A">
              <w:t xml:space="preserve"> Child (Dyadic treatment of Children </w:t>
            </w:r>
            <w:r w:rsidR="00E13E0E" w:rsidRPr="00B1193A">
              <w:t>from zero through forty-seven</w:t>
            </w:r>
            <w:r w:rsidRPr="00B1193A">
              <w:t xml:space="preserve"> </w:t>
            </w:r>
            <w:r w:rsidR="00E13E0E" w:rsidRPr="00B1193A">
              <w:t>(</w:t>
            </w:r>
            <w:r w:rsidRPr="00B1193A">
              <w:t>0-47</w:t>
            </w:r>
            <w:r w:rsidR="00E13E0E" w:rsidRPr="00B1193A">
              <w:t>)</w:t>
            </w:r>
            <w:r w:rsidRPr="00B1193A">
              <w:t xml:space="preserve"> months </w:t>
            </w:r>
            <w:r w:rsidR="00E13E0E" w:rsidRPr="00B1193A">
              <w:t>of age and</w:t>
            </w:r>
            <w:r w:rsidRPr="00B1193A">
              <w:t xml:space="preserve"> Parent/Caregiver) Provider</w:t>
            </w:r>
          </w:p>
          <w:p w14:paraId="1C0563BC" w14:textId="77777777" w:rsidR="00B54C87" w:rsidRPr="00B1193A" w:rsidRDefault="00B54C87" w:rsidP="001E4E43">
            <w:pPr>
              <w:pStyle w:val="cTableText"/>
              <w:numPr>
                <w:ilvl w:val="1"/>
                <w:numId w:val="22"/>
              </w:numPr>
            </w:pPr>
            <w:r w:rsidRPr="00B1193A">
              <w:t xml:space="preserve">Non-independently Licensed Clinicians - Parent/Caregiver </w:t>
            </w:r>
            <w:r w:rsidR="00E13E0E" w:rsidRPr="00B1193A">
              <w:t>and</w:t>
            </w:r>
            <w:r w:rsidRPr="00B1193A">
              <w:t xml:space="preserve"> Child (Dyadic treatment of Children </w:t>
            </w:r>
            <w:r w:rsidR="00E13E0E" w:rsidRPr="00B1193A">
              <w:t>from zero through forty-seven</w:t>
            </w:r>
            <w:r w:rsidRPr="00B1193A">
              <w:t xml:space="preserve"> </w:t>
            </w:r>
            <w:r w:rsidR="00E13E0E" w:rsidRPr="00B1193A">
              <w:t>(</w:t>
            </w:r>
            <w:r w:rsidRPr="00B1193A">
              <w:t>0-47</w:t>
            </w:r>
            <w:r w:rsidR="00E13E0E" w:rsidRPr="00B1193A">
              <w:t>)</w:t>
            </w:r>
            <w:r w:rsidRPr="00B1193A">
              <w:t xml:space="preserve"> months </w:t>
            </w:r>
            <w:r w:rsidR="00E13E0E" w:rsidRPr="00B1193A">
              <w:t>of age and</w:t>
            </w:r>
            <w:r w:rsidRPr="00B1193A">
              <w:t xml:space="preserve"> Parent/Caregiver) Provider</w:t>
            </w:r>
          </w:p>
        </w:tc>
        <w:tc>
          <w:tcPr>
            <w:tcW w:w="4878" w:type="dxa"/>
            <w:gridSpan w:val="2"/>
            <w:tcBorders>
              <w:top w:val="single" w:sz="4" w:space="0" w:color="auto"/>
              <w:left w:val="single" w:sz="4" w:space="0" w:color="auto"/>
              <w:bottom w:val="single" w:sz="4" w:space="0" w:color="auto"/>
              <w:right w:val="single" w:sz="4" w:space="0" w:color="auto"/>
            </w:tcBorders>
          </w:tcPr>
          <w:p w14:paraId="15CFE2D7" w14:textId="77777777" w:rsidR="00B54C87" w:rsidRPr="00B1193A" w:rsidRDefault="00B54C87" w:rsidP="001E4E43">
            <w:pPr>
              <w:pStyle w:val="cTableText"/>
            </w:pPr>
            <w:r w:rsidRPr="00B1193A">
              <w:t xml:space="preserve">02 (Telemedicine), 03 (School), 04 (Homeless Shelter), </w:t>
            </w:r>
            <w:r w:rsidR="00C51756" w:rsidRPr="00B1193A">
              <w:t xml:space="preserve">10 (Telehealth Provided in Client’s Home), </w:t>
            </w:r>
            <w:r w:rsidRPr="00B1193A">
              <w:t>11 (Office) 12 (Patient’s Home),</w:t>
            </w:r>
            <w:r w:rsidR="00C97DFA" w:rsidRPr="00B1193A">
              <w:t>14 (Group Home),</w:t>
            </w:r>
            <w:r w:rsidRPr="00B1193A">
              <w:t xml:space="preserve"> 49 (Independent Clinic), 50 (Federally Qualified Health Center), 53 (Community Mental Health Center), 57 (Non-Residential Substance Abuse Treatment Facility), 71 (Public Health Clinic), 72 (Rural Health Clinic)</w:t>
            </w:r>
          </w:p>
          <w:p w14:paraId="633E06C7" w14:textId="77777777" w:rsidR="00B54C87" w:rsidRPr="00B1193A" w:rsidRDefault="00B54C87" w:rsidP="001E4E43">
            <w:pPr>
              <w:pStyle w:val="cTableText"/>
            </w:pPr>
          </w:p>
        </w:tc>
      </w:tr>
    </w:tbl>
    <w:p w14:paraId="03378E1E" w14:textId="77777777" w:rsidR="009E6CE6" w:rsidRPr="00B1193A" w:rsidRDefault="009E6CE6" w:rsidP="00B54C87">
      <w:pPr>
        <w:pStyle w:val="ctablespace"/>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8"/>
        <w:gridCol w:w="1240"/>
      </w:tblGrid>
      <w:tr w:rsidR="009E6CE6" w:rsidRPr="00B1193A" w14:paraId="708AD171" w14:textId="77777777" w:rsidTr="009E6CE6">
        <w:trPr>
          <w:cantSplit/>
        </w:trPr>
        <w:tc>
          <w:tcPr>
            <w:tcW w:w="8138" w:type="dxa"/>
            <w:tcBorders>
              <w:top w:val="single" w:sz="2" w:space="0" w:color="FFFFFF"/>
              <w:left w:val="single" w:sz="2" w:space="0" w:color="FFFFFF"/>
              <w:bottom w:val="single" w:sz="2" w:space="0" w:color="FFFFFF"/>
              <w:right w:val="single" w:sz="6" w:space="0" w:color="FFFFFF"/>
            </w:tcBorders>
          </w:tcPr>
          <w:p w14:paraId="0553C2C2" w14:textId="77777777" w:rsidR="009E6CE6" w:rsidRPr="00B1193A" w:rsidRDefault="009E6CE6" w:rsidP="009E6CE6">
            <w:pPr>
              <w:pStyle w:val="chead2"/>
            </w:pPr>
            <w:bookmarkStart w:id="157" w:name="_Toc199152735"/>
            <w:r w:rsidRPr="00B1193A">
              <w:t>252.116</w:t>
            </w:r>
            <w:r w:rsidRPr="00B1193A">
              <w:tab/>
              <w:t>Multi-Family Behavioral Health Counseling</w:t>
            </w:r>
            <w:bookmarkEnd w:id="157"/>
          </w:p>
        </w:tc>
        <w:tc>
          <w:tcPr>
            <w:tcW w:w="1240" w:type="dxa"/>
            <w:tcBorders>
              <w:top w:val="single" w:sz="2" w:space="0" w:color="FFFFFF"/>
              <w:left w:val="single" w:sz="6" w:space="0" w:color="FFFFFF"/>
              <w:bottom w:val="single" w:sz="2" w:space="0" w:color="FFFFFF"/>
              <w:right w:val="single" w:sz="2" w:space="0" w:color="FFFFFF"/>
            </w:tcBorders>
          </w:tcPr>
          <w:p w14:paraId="7963463F" w14:textId="77777777" w:rsidR="009E6CE6" w:rsidRPr="00B1193A" w:rsidRDefault="00520C60" w:rsidP="000C211E">
            <w:pPr>
              <w:pStyle w:val="cDate2"/>
            </w:pPr>
            <w:r w:rsidRPr="00B1193A">
              <w:t>1-1-23</w:t>
            </w:r>
          </w:p>
        </w:tc>
      </w:tr>
    </w:tbl>
    <w:p w14:paraId="1891C2A1" w14:textId="77777777" w:rsidR="00B54C87" w:rsidRPr="00B1193A" w:rsidRDefault="00B54C87" w:rsidP="00B54C87">
      <w:pPr>
        <w:pStyle w:val="ctable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2439"/>
        <w:gridCol w:w="2439"/>
      </w:tblGrid>
      <w:tr w:rsidR="00B54C87" w:rsidRPr="00B1193A" w14:paraId="60FF956A" w14:textId="77777777" w:rsidTr="001E4E43">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2AE46797" w14:textId="77777777" w:rsidR="00B54C87" w:rsidRPr="00B1193A" w:rsidRDefault="00B54C87" w:rsidP="001E4E43">
            <w:pPr>
              <w:pStyle w:val="ctableheading"/>
            </w:pPr>
            <w:r w:rsidRPr="00B1193A">
              <w:t>CPT®/HCPCS PROCEDURE CODE</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1766E22D" w14:textId="77777777" w:rsidR="00B54C87" w:rsidRPr="00B1193A" w:rsidRDefault="00B54C87" w:rsidP="001E4E43">
            <w:pPr>
              <w:pStyle w:val="ctableheading"/>
            </w:pPr>
            <w:r w:rsidRPr="00B1193A">
              <w:t>PROCEDURE CODE DESCRIPTION</w:t>
            </w:r>
          </w:p>
        </w:tc>
      </w:tr>
      <w:tr w:rsidR="00B54C87" w:rsidRPr="00B1193A" w14:paraId="2978E8AD" w14:textId="77777777" w:rsidTr="001E4E43">
        <w:tc>
          <w:tcPr>
            <w:tcW w:w="4698" w:type="dxa"/>
            <w:tcBorders>
              <w:top w:val="single" w:sz="4" w:space="0" w:color="auto"/>
              <w:left w:val="single" w:sz="4" w:space="0" w:color="auto"/>
              <w:bottom w:val="single" w:sz="4" w:space="0" w:color="auto"/>
              <w:right w:val="single" w:sz="4" w:space="0" w:color="auto"/>
            </w:tcBorders>
            <w:hideMark/>
          </w:tcPr>
          <w:p w14:paraId="4813DEC5" w14:textId="77777777" w:rsidR="00B54C87" w:rsidRPr="00B1193A" w:rsidRDefault="00B54C87" w:rsidP="001E4E43">
            <w:pPr>
              <w:pStyle w:val="cTableText"/>
            </w:pPr>
            <w:hyperlink r:id="rId28" w:history="1">
              <w:r w:rsidRPr="00B1193A">
                <w:rPr>
                  <w:rStyle w:val="Hyperlink"/>
                </w:rPr>
                <w:t xml:space="preserve">View or print the procedure codes for </w:t>
              </w:r>
              <w:r w:rsidR="00A92A18" w:rsidRPr="00B1193A">
                <w:rPr>
                  <w:rStyle w:val="Hyperlink"/>
                </w:rPr>
                <w:t xml:space="preserve">counseling </w:t>
              </w:r>
              <w:r w:rsidRPr="00B1193A">
                <w:rPr>
                  <w:rStyle w:val="Hyperlink"/>
                </w:rPr>
                <w:t>services.</w:t>
              </w:r>
            </w:hyperlink>
          </w:p>
        </w:tc>
        <w:tc>
          <w:tcPr>
            <w:tcW w:w="4878" w:type="dxa"/>
            <w:gridSpan w:val="2"/>
            <w:tcBorders>
              <w:top w:val="single" w:sz="4" w:space="0" w:color="auto"/>
              <w:left w:val="single" w:sz="4" w:space="0" w:color="auto"/>
              <w:bottom w:val="single" w:sz="4" w:space="0" w:color="auto"/>
              <w:right w:val="single" w:sz="4" w:space="0" w:color="auto"/>
            </w:tcBorders>
            <w:hideMark/>
          </w:tcPr>
          <w:p w14:paraId="3D560E8C" w14:textId="77777777" w:rsidR="00B54C87" w:rsidRPr="00B1193A" w:rsidRDefault="00B54C87" w:rsidP="001E4E43">
            <w:pPr>
              <w:pStyle w:val="cTableText"/>
            </w:pPr>
            <w:r w:rsidRPr="00B1193A">
              <w:t>Multiple-family group psychotherapy</w:t>
            </w:r>
          </w:p>
        </w:tc>
      </w:tr>
      <w:tr w:rsidR="00B54C87" w:rsidRPr="00B1193A" w14:paraId="196233A0" w14:textId="77777777" w:rsidTr="001E4E43">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1E830A31" w14:textId="77777777" w:rsidR="00B54C87" w:rsidRPr="00B1193A" w:rsidRDefault="00B54C87" w:rsidP="001E4E43">
            <w:pPr>
              <w:pStyle w:val="ctableheading"/>
            </w:pPr>
            <w:r w:rsidRPr="00B1193A">
              <w:t>SERVICE DESCRIPTION</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242ACF5F" w14:textId="77777777" w:rsidR="00B54C87" w:rsidRPr="00B1193A" w:rsidRDefault="00B54C87" w:rsidP="001E4E43">
            <w:pPr>
              <w:pStyle w:val="ctableheading"/>
            </w:pPr>
            <w:r w:rsidRPr="00B1193A">
              <w:t>MINIMUM DOCUMENTATION REQUIREMENTS</w:t>
            </w:r>
          </w:p>
        </w:tc>
      </w:tr>
      <w:tr w:rsidR="00B54C87" w:rsidRPr="00B1193A" w14:paraId="33770537" w14:textId="77777777" w:rsidTr="001E4E43">
        <w:tc>
          <w:tcPr>
            <w:tcW w:w="4698" w:type="dxa"/>
            <w:tcBorders>
              <w:top w:val="single" w:sz="4" w:space="0" w:color="auto"/>
              <w:left w:val="single" w:sz="4" w:space="0" w:color="auto"/>
              <w:bottom w:val="single" w:sz="4" w:space="0" w:color="auto"/>
              <w:right w:val="single" w:sz="4" w:space="0" w:color="auto"/>
            </w:tcBorders>
            <w:hideMark/>
          </w:tcPr>
          <w:p w14:paraId="676338DF" w14:textId="77777777" w:rsidR="00B54C87" w:rsidRPr="00B1193A" w:rsidRDefault="00B54C87" w:rsidP="001E4E43">
            <w:pPr>
              <w:pStyle w:val="cTableText"/>
              <w:rPr>
                <w:rFonts w:cs="Arial"/>
                <w:sz w:val="18"/>
                <w:szCs w:val="18"/>
              </w:rPr>
            </w:pPr>
            <w:r w:rsidRPr="00B1193A">
              <w:rPr>
                <w:rFonts w:eastAsia="Calibri"/>
              </w:rPr>
              <w:t>Multi-Family Behavioral Health Counseling is a group therapeutic intervention using face-to-</w:t>
            </w:r>
            <w:r w:rsidRPr="00B1193A">
              <w:rPr>
                <w:rFonts w:eastAsia="Calibri"/>
              </w:rPr>
              <w:lastRenderedPageBreak/>
              <w:t xml:space="preserve">face verbal interaction between two (2) to a maximum of nine (9) </w:t>
            </w:r>
            <w:r w:rsidR="00E9172D" w:rsidRPr="00B1193A">
              <w:rPr>
                <w:rFonts w:eastAsia="Calibri"/>
              </w:rPr>
              <w:t>clients</w:t>
            </w:r>
            <w:r w:rsidRPr="00B1193A">
              <w:rPr>
                <w:rFonts w:eastAsia="Calibri"/>
              </w:rPr>
              <w:t xml:space="preserve"> and their family members or significant others. Services are a more cost-effective alternative to Marital/Family Behavioral Health Counseling, designed to enhance members’ insight into family interactions, facilitate inter-family emotional or practical support and to develop alternative strategies to address familial issues, </w:t>
            </w:r>
            <w:proofErr w:type="gramStart"/>
            <w:r w:rsidRPr="00B1193A">
              <w:rPr>
                <w:rFonts w:eastAsia="Calibri"/>
              </w:rPr>
              <w:t>problems</w:t>
            </w:r>
            <w:proofErr w:type="gramEnd"/>
            <w:r w:rsidRPr="00B1193A">
              <w:rPr>
                <w:rFonts w:eastAsia="Calibri"/>
              </w:rPr>
              <w:t xml:space="preserve"> and needs. Services may pertain to a </w:t>
            </w:r>
            <w:r w:rsidR="00E9172D" w:rsidRPr="00B1193A">
              <w:rPr>
                <w:rFonts w:eastAsia="Calibri"/>
              </w:rPr>
              <w:t>client</w:t>
            </w:r>
            <w:r w:rsidRPr="00B1193A">
              <w:rPr>
                <w:rFonts w:eastAsia="Calibri"/>
              </w:rPr>
              <w:t xml:space="preserve">’s (a) Mental Health or (b) Substance Abuse condition. Additionally, tobacco cessation counseling is a component of this service. Services must be congruent with the age and abilities of the </w:t>
            </w:r>
            <w:r w:rsidR="00E9172D" w:rsidRPr="00B1193A">
              <w:rPr>
                <w:rFonts w:eastAsia="Calibri"/>
              </w:rPr>
              <w:t>client</w:t>
            </w:r>
            <w:r w:rsidRPr="00B1193A">
              <w:rPr>
                <w:rFonts w:eastAsia="Calibri"/>
              </w:rPr>
              <w:t xml:space="preserve">, client-centered and strength-based; with emphasis on needs as identified by the </w:t>
            </w:r>
            <w:r w:rsidR="00E9172D" w:rsidRPr="00B1193A">
              <w:rPr>
                <w:rFonts w:eastAsia="Calibri"/>
              </w:rPr>
              <w:t>client</w:t>
            </w:r>
            <w:r w:rsidRPr="00B1193A">
              <w:rPr>
                <w:rFonts w:eastAsia="Calibri"/>
              </w:rPr>
              <w:t xml:space="preserve"> and family and provided with cultural competence.</w:t>
            </w:r>
          </w:p>
        </w:tc>
        <w:tc>
          <w:tcPr>
            <w:tcW w:w="4878" w:type="dxa"/>
            <w:gridSpan w:val="2"/>
            <w:tcBorders>
              <w:top w:val="single" w:sz="4" w:space="0" w:color="auto"/>
              <w:left w:val="single" w:sz="4" w:space="0" w:color="auto"/>
              <w:bottom w:val="single" w:sz="4" w:space="0" w:color="auto"/>
              <w:right w:val="single" w:sz="4" w:space="0" w:color="auto"/>
            </w:tcBorders>
          </w:tcPr>
          <w:p w14:paraId="6489A23E" w14:textId="77777777" w:rsidR="00B54C87" w:rsidRPr="00B1193A" w:rsidRDefault="00B54C87" w:rsidP="001E4E43">
            <w:pPr>
              <w:pStyle w:val="cTableText"/>
              <w:numPr>
                <w:ilvl w:val="0"/>
                <w:numId w:val="23"/>
              </w:numPr>
              <w:ind w:left="360"/>
            </w:pPr>
            <w:r w:rsidRPr="00B1193A">
              <w:lastRenderedPageBreak/>
              <w:t>Date of Service</w:t>
            </w:r>
          </w:p>
          <w:p w14:paraId="0F221F8F" w14:textId="77777777" w:rsidR="00B54C87" w:rsidRPr="00B1193A" w:rsidRDefault="00B54C87" w:rsidP="001E4E43">
            <w:pPr>
              <w:pStyle w:val="cTableText"/>
              <w:numPr>
                <w:ilvl w:val="0"/>
                <w:numId w:val="23"/>
              </w:numPr>
              <w:ind w:left="360"/>
            </w:pPr>
            <w:r w:rsidRPr="00B1193A">
              <w:t xml:space="preserve">Start and stop times of actual encounter with </w:t>
            </w:r>
            <w:r w:rsidR="00E9172D" w:rsidRPr="00B1193A">
              <w:lastRenderedPageBreak/>
              <w:t>client</w:t>
            </w:r>
            <w:r w:rsidRPr="00B1193A">
              <w:t xml:space="preserve"> and/or spouse/family</w:t>
            </w:r>
          </w:p>
          <w:p w14:paraId="2B216E2B" w14:textId="77777777" w:rsidR="00B54C87" w:rsidRPr="00B1193A" w:rsidRDefault="00B54C87" w:rsidP="001E4E43">
            <w:pPr>
              <w:pStyle w:val="cTableText"/>
              <w:numPr>
                <w:ilvl w:val="0"/>
                <w:numId w:val="23"/>
              </w:numPr>
              <w:ind w:left="360"/>
            </w:pPr>
            <w:r w:rsidRPr="00B1193A">
              <w:t>Place of service</w:t>
            </w:r>
          </w:p>
          <w:p w14:paraId="3C8C2A75" w14:textId="77777777" w:rsidR="00B54C87" w:rsidRPr="00B1193A" w:rsidRDefault="00B54C87" w:rsidP="001E4E43">
            <w:pPr>
              <w:pStyle w:val="cTableText"/>
              <w:numPr>
                <w:ilvl w:val="0"/>
                <w:numId w:val="23"/>
              </w:numPr>
              <w:ind w:left="360"/>
            </w:pPr>
            <w:r w:rsidRPr="00B1193A">
              <w:t>Participants present</w:t>
            </w:r>
          </w:p>
          <w:p w14:paraId="6845A53D" w14:textId="77777777" w:rsidR="00B54C87" w:rsidRPr="00B1193A" w:rsidRDefault="00B54C87" w:rsidP="001E4E43">
            <w:pPr>
              <w:pStyle w:val="cTableText"/>
              <w:numPr>
                <w:ilvl w:val="0"/>
                <w:numId w:val="23"/>
              </w:numPr>
              <w:ind w:left="360"/>
            </w:pPr>
            <w:r w:rsidRPr="00B1193A">
              <w:t xml:space="preserve">Nature of relationship with </w:t>
            </w:r>
            <w:r w:rsidR="00E9172D" w:rsidRPr="00B1193A">
              <w:t>client</w:t>
            </w:r>
          </w:p>
          <w:p w14:paraId="52E11416" w14:textId="77777777" w:rsidR="00B54C87" w:rsidRPr="00B1193A" w:rsidRDefault="00B54C87" w:rsidP="001E4E43">
            <w:pPr>
              <w:pStyle w:val="cTableText"/>
              <w:numPr>
                <w:ilvl w:val="0"/>
                <w:numId w:val="23"/>
              </w:numPr>
              <w:ind w:left="360"/>
            </w:pPr>
            <w:r w:rsidRPr="00B1193A">
              <w:t>Diagnosis and pertinent interval history</w:t>
            </w:r>
          </w:p>
          <w:p w14:paraId="1FCC84A8" w14:textId="77777777" w:rsidR="00B54C87" w:rsidRPr="00B1193A" w:rsidRDefault="00B54C87" w:rsidP="001E4E43">
            <w:pPr>
              <w:pStyle w:val="cTableText"/>
              <w:numPr>
                <w:ilvl w:val="0"/>
                <w:numId w:val="23"/>
              </w:numPr>
              <w:ind w:left="360"/>
            </w:pPr>
            <w:r w:rsidRPr="00B1193A">
              <w:t xml:space="preserve">Rationale for and objective used to improve the impact the </w:t>
            </w:r>
            <w:r w:rsidR="00E9172D" w:rsidRPr="00B1193A">
              <w:t>client</w:t>
            </w:r>
            <w:r w:rsidRPr="00B1193A">
              <w:t xml:space="preserve">'s condition has on the spouse/family and/or improve marital/family interactions between the </w:t>
            </w:r>
            <w:r w:rsidR="00E9172D" w:rsidRPr="00B1193A">
              <w:t>client</w:t>
            </w:r>
            <w:r w:rsidRPr="00B1193A">
              <w:t xml:space="preserve"> and the spouse/family.</w:t>
            </w:r>
          </w:p>
          <w:p w14:paraId="0409F3C2" w14:textId="77777777" w:rsidR="00B54C87" w:rsidRPr="00B1193A" w:rsidRDefault="00C97DFA" w:rsidP="001E4E43">
            <w:pPr>
              <w:pStyle w:val="cTableText"/>
              <w:numPr>
                <w:ilvl w:val="0"/>
                <w:numId w:val="23"/>
              </w:numPr>
              <w:ind w:left="360"/>
            </w:pPr>
            <w:r w:rsidRPr="00B1193A">
              <w:t xml:space="preserve">Client and </w:t>
            </w:r>
            <w:r w:rsidR="00B54C87" w:rsidRPr="00B1193A">
              <w:t>Spouse/Family response to treatment that includes current progress or regression and prognosis</w:t>
            </w:r>
          </w:p>
          <w:p w14:paraId="0CD8FAF9" w14:textId="77777777" w:rsidR="00B54C87" w:rsidRPr="00B1193A" w:rsidRDefault="00B54C87" w:rsidP="001E4E43">
            <w:pPr>
              <w:pStyle w:val="cTableText"/>
              <w:numPr>
                <w:ilvl w:val="0"/>
                <w:numId w:val="23"/>
              </w:numPr>
              <w:ind w:left="360"/>
            </w:pPr>
            <w:r w:rsidRPr="00B1193A">
              <w:t xml:space="preserve">Any </w:t>
            </w:r>
            <w:r w:rsidR="00C97DFA" w:rsidRPr="00B1193A">
              <w:t xml:space="preserve">revisions </w:t>
            </w:r>
            <w:r w:rsidRPr="00B1193A">
              <w:t>indicated for the diagnosis or medication(s)</w:t>
            </w:r>
          </w:p>
          <w:p w14:paraId="7B20DD59" w14:textId="77777777" w:rsidR="00B54C87" w:rsidRPr="00B1193A" w:rsidRDefault="00B54C87" w:rsidP="001E4E43">
            <w:pPr>
              <w:pStyle w:val="cTableText"/>
              <w:numPr>
                <w:ilvl w:val="0"/>
                <w:numId w:val="23"/>
              </w:numPr>
              <w:ind w:left="360"/>
            </w:pPr>
            <w:r w:rsidRPr="00B1193A">
              <w:t>Plan for next session, including any homework assignments and/or crisis plans</w:t>
            </w:r>
          </w:p>
          <w:p w14:paraId="36D896B2" w14:textId="77777777" w:rsidR="00B54C87" w:rsidRPr="00B1193A" w:rsidRDefault="00B54C87" w:rsidP="001E4E43">
            <w:pPr>
              <w:pStyle w:val="cTableText"/>
              <w:numPr>
                <w:ilvl w:val="0"/>
                <w:numId w:val="23"/>
              </w:numPr>
              <w:ind w:left="360"/>
            </w:pPr>
            <w:r w:rsidRPr="00B1193A">
              <w:t>HIPAA compliant Release of Information forms, completed, signed</w:t>
            </w:r>
            <w:r w:rsidR="00C97DFA" w:rsidRPr="00B1193A">
              <w:t>,</w:t>
            </w:r>
            <w:r w:rsidRPr="00B1193A">
              <w:t xml:space="preserve"> and dated</w:t>
            </w:r>
          </w:p>
          <w:p w14:paraId="2E19EBC7" w14:textId="77777777" w:rsidR="00B54C87" w:rsidRPr="00B1193A" w:rsidRDefault="00B54C87" w:rsidP="001E4E43">
            <w:pPr>
              <w:pStyle w:val="cTableText"/>
              <w:numPr>
                <w:ilvl w:val="0"/>
                <w:numId w:val="23"/>
              </w:numPr>
              <w:ind w:left="360"/>
            </w:pPr>
            <w:r w:rsidRPr="00B1193A">
              <w:t>Staff signature/credentials/date of signature</w:t>
            </w:r>
          </w:p>
        </w:tc>
      </w:tr>
      <w:tr w:rsidR="00B54C87" w:rsidRPr="00B1193A" w14:paraId="23A25D0C" w14:textId="77777777" w:rsidTr="001E4E43">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780FD33D" w14:textId="77777777" w:rsidR="00B54C87" w:rsidRPr="00B1193A" w:rsidRDefault="00B54C87" w:rsidP="001E4E43">
            <w:pPr>
              <w:pStyle w:val="ctableheading"/>
            </w:pPr>
            <w:r w:rsidRPr="00B1193A">
              <w:lastRenderedPageBreak/>
              <w:t>NOTES</w:t>
            </w:r>
          </w:p>
        </w:tc>
        <w:tc>
          <w:tcPr>
            <w:tcW w:w="2439" w:type="dxa"/>
            <w:tcBorders>
              <w:top w:val="single" w:sz="4" w:space="0" w:color="auto"/>
              <w:left w:val="single" w:sz="4" w:space="0" w:color="auto"/>
              <w:bottom w:val="single" w:sz="4" w:space="0" w:color="auto"/>
              <w:right w:val="single" w:sz="4" w:space="0" w:color="auto"/>
            </w:tcBorders>
            <w:shd w:val="clear" w:color="auto" w:fill="BFBFBF"/>
            <w:hideMark/>
          </w:tcPr>
          <w:p w14:paraId="1227B736" w14:textId="77777777" w:rsidR="00B54C87" w:rsidRPr="00B1193A" w:rsidRDefault="00B54C87" w:rsidP="001E4E43">
            <w:pPr>
              <w:pStyle w:val="ctableheading"/>
            </w:pPr>
            <w:r w:rsidRPr="00B1193A">
              <w:t>UNIT</w:t>
            </w:r>
          </w:p>
        </w:tc>
        <w:tc>
          <w:tcPr>
            <w:tcW w:w="2439" w:type="dxa"/>
            <w:tcBorders>
              <w:top w:val="single" w:sz="4" w:space="0" w:color="auto"/>
              <w:left w:val="single" w:sz="4" w:space="0" w:color="auto"/>
              <w:bottom w:val="single" w:sz="4" w:space="0" w:color="auto"/>
              <w:right w:val="single" w:sz="4" w:space="0" w:color="auto"/>
            </w:tcBorders>
            <w:shd w:val="clear" w:color="auto" w:fill="BFBFBF"/>
            <w:hideMark/>
          </w:tcPr>
          <w:p w14:paraId="18AC4366" w14:textId="77777777" w:rsidR="00B54C87" w:rsidRPr="00B1193A" w:rsidRDefault="00B54C87" w:rsidP="001E4E43">
            <w:pPr>
              <w:pStyle w:val="ctableheading"/>
            </w:pPr>
            <w:r w:rsidRPr="00B1193A">
              <w:t>BENEFIT LIMITS</w:t>
            </w:r>
          </w:p>
        </w:tc>
      </w:tr>
      <w:tr w:rsidR="00B54C87" w:rsidRPr="00B1193A" w14:paraId="5F7F0424" w14:textId="77777777" w:rsidTr="001E4E43">
        <w:tc>
          <w:tcPr>
            <w:tcW w:w="4698" w:type="dxa"/>
            <w:tcBorders>
              <w:top w:val="single" w:sz="4" w:space="0" w:color="auto"/>
              <w:left w:val="single" w:sz="4" w:space="0" w:color="auto"/>
              <w:bottom w:val="single" w:sz="4" w:space="0" w:color="auto"/>
              <w:right w:val="single" w:sz="4" w:space="0" w:color="auto"/>
            </w:tcBorders>
            <w:hideMark/>
          </w:tcPr>
          <w:p w14:paraId="26D869A8" w14:textId="77777777" w:rsidR="00B54C87" w:rsidRPr="00B1193A" w:rsidRDefault="00B54C87" w:rsidP="001E4E43">
            <w:pPr>
              <w:pStyle w:val="cTableText"/>
            </w:pPr>
            <w:r w:rsidRPr="00B1193A">
              <w:t>May be provided independently if patient is being treated for substance abuse diagnosis only. Comorbid substance abuse should be provided as integrated treatment utilizing Family Psychotherapy.</w:t>
            </w:r>
          </w:p>
        </w:tc>
        <w:tc>
          <w:tcPr>
            <w:tcW w:w="2439" w:type="dxa"/>
            <w:tcBorders>
              <w:top w:val="single" w:sz="4" w:space="0" w:color="auto"/>
              <w:left w:val="single" w:sz="4" w:space="0" w:color="auto"/>
              <w:bottom w:val="single" w:sz="4" w:space="0" w:color="auto"/>
              <w:right w:val="single" w:sz="4" w:space="0" w:color="auto"/>
            </w:tcBorders>
          </w:tcPr>
          <w:p w14:paraId="575A12C5" w14:textId="77777777" w:rsidR="00B54C87" w:rsidRPr="00B1193A" w:rsidRDefault="00B54C87" w:rsidP="001E4E43">
            <w:pPr>
              <w:pStyle w:val="cTableText"/>
            </w:pPr>
            <w:r w:rsidRPr="00B1193A">
              <w:t xml:space="preserve">Encounter </w:t>
            </w:r>
          </w:p>
          <w:p w14:paraId="358EE702" w14:textId="77777777" w:rsidR="00B54C87" w:rsidRPr="00B1193A" w:rsidRDefault="00B54C87" w:rsidP="001E4E43">
            <w:pPr>
              <w:pStyle w:val="cTableText"/>
            </w:pPr>
          </w:p>
        </w:tc>
        <w:tc>
          <w:tcPr>
            <w:tcW w:w="2439" w:type="dxa"/>
            <w:tcBorders>
              <w:top w:val="single" w:sz="4" w:space="0" w:color="auto"/>
              <w:left w:val="single" w:sz="4" w:space="0" w:color="auto"/>
              <w:bottom w:val="single" w:sz="4" w:space="0" w:color="auto"/>
              <w:right w:val="single" w:sz="4" w:space="0" w:color="auto"/>
            </w:tcBorders>
            <w:hideMark/>
          </w:tcPr>
          <w:p w14:paraId="46411097" w14:textId="77777777" w:rsidR="00B54C87" w:rsidRPr="00B1193A" w:rsidRDefault="00B54C87" w:rsidP="001E4E43">
            <w:pPr>
              <w:pStyle w:val="cTableText"/>
            </w:pPr>
            <w:r w:rsidRPr="00B1193A">
              <w:t xml:space="preserve">DAILY MAXIMUM OF ENCOUNTERS THAT MAY BE BILLED:  </w:t>
            </w:r>
            <w:r w:rsidR="00C97DFA" w:rsidRPr="00B1193A">
              <w:t>one (</w:t>
            </w:r>
            <w:r w:rsidRPr="00B1193A">
              <w:t>1</w:t>
            </w:r>
            <w:r w:rsidR="00C97DFA" w:rsidRPr="00B1193A">
              <w:t>)</w:t>
            </w:r>
          </w:p>
          <w:p w14:paraId="49265B07" w14:textId="77777777" w:rsidR="00B54C87" w:rsidRPr="00B1193A" w:rsidRDefault="00B54C87" w:rsidP="001E4E43">
            <w:pPr>
              <w:pStyle w:val="cTableText"/>
            </w:pPr>
            <w:r w:rsidRPr="00B1193A">
              <w:t>YEARLY MAXIMUM OF ENCOUNTERS THAT MAY BE BILLED (extension of benefits can be requested)</w:t>
            </w:r>
            <w:proofErr w:type="gramStart"/>
            <w:r w:rsidRPr="00B1193A">
              <w:t xml:space="preserve">:  </w:t>
            </w:r>
            <w:r w:rsidR="00C97DFA" w:rsidRPr="00B1193A">
              <w:t>twelve</w:t>
            </w:r>
            <w:proofErr w:type="gramEnd"/>
            <w:r w:rsidR="00C97DFA" w:rsidRPr="00B1193A">
              <w:t xml:space="preserve"> (</w:t>
            </w:r>
            <w:r w:rsidRPr="00B1193A">
              <w:t>12</w:t>
            </w:r>
            <w:r w:rsidR="00C97DFA" w:rsidRPr="00B1193A">
              <w:t>)</w:t>
            </w:r>
          </w:p>
        </w:tc>
      </w:tr>
      <w:tr w:rsidR="00B54C87" w:rsidRPr="00B1193A" w14:paraId="44DC4E76" w14:textId="77777777" w:rsidTr="001E4E43">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26CEC8CC" w14:textId="77777777" w:rsidR="00B54C87" w:rsidRPr="00B1193A" w:rsidRDefault="00B54C87" w:rsidP="001E4E43">
            <w:pPr>
              <w:pStyle w:val="ctableheading"/>
            </w:pPr>
            <w:r w:rsidRPr="00B1193A">
              <w:t>APPLICABLE POPULATIONS</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65FA0D47" w14:textId="77777777" w:rsidR="00B54C87" w:rsidRPr="00B1193A" w:rsidRDefault="00B54C87" w:rsidP="001E4E43">
            <w:pPr>
              <w:pStyle w:val="ctableheading"/>
            </w:pPr>
            <w:r w:rsidRPr="00B1193A">
              <w:t>SPECIAL BILLING INSTRUCTIONS</w:t>
            </w:r>
          </w:p>
        </w:tc>
      </w:tr>
      <w:tr w:rsidR="00B54C87" w:rsidRPr="00B1193A" w14:paraId="34DC9379" w14:textId="77777777" w:rsidTr="001E4E43">
        <w:tc>
          <w:tcPr>
            <w:tcW w:w="4698" w:type="dxa"/>
            <w:tcBorders>
              <w:top w:val="single" w:sz="4" w:space="0" w:color="auto"/>
              <w:left w:val="single" w:sz="4" w:space="0" w:color="auto"/>
              <w:bottom w:val="single" w:sz="4" w:space="0" w:color="auto"/>
              <w:right w:val="single" w:sz="4" w:space="0" w:color="auto"/>
            </w:tcBorders>
            <w:hideMark/>
          </w:tcPr>
          <w:p w14:paraId="52BACD66" w14:textId="77777777" w:rsidR="00B54C87" w:rsidRPr="00B1193A" w:rsidRDefault="00B54C87" w:rsidP="001E4E43">
            <w:pPr>
              <w:pStyle w:val="cTableText"/>
            </w:pPr>
            <w:r w:rsidRPr="00B1193A">
              <w:t>Children, Youth, and Adults</w:t>
            </w:r>
          </w:p>
        </w:tc>
        <w:tc>
          <w:tcPr>
            <w:tcW w:w="4878" w:type="dxa"/>
            <w:gridSpan w:val="2"/>
            <w:tcBorders>
              <w:top w:val="single" w:sz="4" w:space="0" w:color="auto"/>
              <w:left w:val="single" w:sz="4" w:space="0" w:color="auto"/>
              <w:bottom w:val="single" w:sz="4" w:space="0" w:color="auto"/>
              <w:right w:val="single" w:sz="4" w:space="0" w:color="auto"/>
            </w:tcBorders>
          </w:tcPr>
          <w:p w14:paraId="6366954C" w14:textId="77777777" w:rsidR="00B54C87" w:rsidRPr="00B1193A" w:rsidRDefault="00B54C87" w:rsidP="001E4E43">
            <w:pPr>
              <w:pStyle w:val="cTableText"/>
            </w:pPr>
            <w:r w:rsidRPr="00B1193A">
              <w:t xml:space="preserve">There are </w:t>
            </w:r>
            <w:r w:rsidR="00C97DFA" w:rsidRPr="00B1193A">
              <w:t>twelve (</w:t>
            </w:r>
            <w:r w:rsidRPr="00B1193A">
              <w:t>12</w:t>
            </w:r>
            <w:r w:rsidR="00C97DFA" w:rsidRPr="00B1193A">
              <w:t>)</w:t>
            </w:r>
            <w:r w:rsidRPr="00B1193A">
              <w:t xml:space="preserve"> total Multi-Family Behavioral Health Counseling encounters allowed per year.</w:t>
            </w:r>
          </w:p>
          <w:p w14:paraId="717A7D3E" w14:textId="77777777" w:rsidR="00B54C87" w:rsidRPr="00B1193A" w:rsidRDefault="00B54C87" w:rsidP="001E4E43">
            <w:pPr>
              <w:pStyle w:val="cTableText"/>
              <w:rPr>
                <w:b/>
              </w:rPr>
            </w:pPr>
            <w:r w:rsidRPr="00B1193A">
              <w:rPr>
                <w:b/>
              </w:rPr>
              <w:t>The following s</w:t>
            </w:r>
            <w:r w:rsidR="003A666F" w:rsidRPr="00B1193A">
              <w:rPr>
                <w:b/>
              </w:rPr>
              <w:t>ervices</w:t>
            </w:r>
            <w:r w:rsidRPr="00B1193A">
              <w:rPr>
                <w:b/>
              </w:rPr>
              <w:t xml:space="preserve"> cannot be billed on the Same Date of Service:</w:t>
            </w:r>
          </w:p>
          <w:p w14:paraId="03239E4D" w14:textId="77777777" w:rsidR="00B54C87" w:rsidRPr="00B1193A" w:rsidRDefault="00B54C87" w:rsidP="001E4E43">
            <w:pPr>
              <w:pStyle w:val="cTableText"/>
            </w:pPr>
            <w:r w:rsidRPr="00B1193A">
              <w:t xml:space="preserve">Marital/Family Behavioral Health Counseling without </w:t>
            </w:r>
            <w:r w:rsidR="00E9172D" w:rsidRPr="00B1193A">
              <w:t>Client</w:t>
            </w:r>
            <w:r w:rsidRPr="00B1193A">
              <w:t xml:space="preserve"> Present</w:t>
            </w:r>
          </w:p>
          <w:p w14:paraId="087C9D4F" w14:textId="77777777" w:rsidR="00B54C87" w:rsidRPr="00B1193A" w:rsidRDefault="00B54C87" w:rsidP="001E4E43">
            <w:pPr>
              <w:pStyle w:val="cTableText"/>
              <w:rPr>
                <w:b/>
              </w:rPr>
            </w:pPr>
            <w:r w:rsidRPr="00B1193A">
              <w:t xml:space="preserve">Marital/Family Behavioral Health Counseling with </w:t>
            </w:r>
            <w:r w:rsidR="00E9172D" w:rsidRPr="00B1193A">
              <w:t>Client</w:t>
            </w:r>
            <w:r w:rsidRPr="00B1193A">
              <w:t xml:space="preserve"> Present</w:t>
            </w:r>
          </w:p>
          <w:p w14:paraId="2FAB8F0F" w14:textId="77777777" w:rsidR="00B54C87" w:rsidRPr="00B1193A" w:rsidRDefault="00B54C87" w:rsidP="001E4E43">
            <w:pPr>
              <w:pStyle w:val="cTableText"/>
            </w:pPr>
            <w:r w:rsidRPr="00B1193A">
              <w:t>Interpretation of Diagnosis</w:t>
            </w:r>
          </w:p>
          <w:p w14:paraId="639BF520" w14:textId="77777777" w:rsidR="00B54C87" w:rsidRPr="00B1193A" w:rsidRDefault="00B54C87" w:rsidP="001E4E43">
            <w:pPr>
              <w:pStyle w:val="cTableText"/>
            </w:pPr>
            <w:r w:rsidRPr="00B1193A">
              <w:t>Interpretation of Diagnosis, Telemedicine</w:t>
            </w:r>
          </w:p>
          <w:p w14:paraId="7117B08A" w14:textId="77777777" w:rsidR="00B54C87" w:rsidRPr="00B1193A" w:rsidRDefault="00B54C87" w:rsidP="001E4E43">
            <w:pPr>
              <w:pStyle w:val="cTableText"/>
            </w:pPr>
            <w:hyperlink r:id="rId29" w:history="1">
              <w:r w:rsidRPr="00B1193A">
                <w:rPr>
                  <w:rStyle w:val="Hyperlink"/>
                </w:rPr>
                <w:t xml:space="preserve">View or print the procedure codes for </w:t>
              </w:r>
              <w:r w:rsidR="00A92A18" w:rsidRPr="00B1193A">
                <w:rPr>
                  <w:rStyle w:val="Hyperlink"/>
                </w:rPr>
                <w:t>counseling</w:t>
              </w:r>
              <w:r w:rsidRPr="00B1193A">
                <w:rPr>
                  <w:rStyle w:val="Hyperlink"/>
                </w:rPr>
                <w:t xml:space="preserve"> services.</w:t>
              </w:r>
            </w:hyperlink>
          </w:p>
        </w:tc>
      </w:tr>
      <w:tr w:rsidR="00B54C87" w:rsidRPr="00B1193A" w14:paraId="4164E9A9" w14:textId="77777777" w:rsidTr="001E4E43">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0D124DD2" w14:textId="77777777" w:rsidR="00B54C87" w:rsidRPr="00B1193A" w:rsidRDefault="00B54C87" w:rsidP="001E4E43">
            <w:pPr>
              <w:pStyle w:val="ctableheading"/>
            </w:pPr>
            <w:r w:rsidRPr="00B1193A">
              <w:t>ALLOWED MODE(S) OF DELIVERY</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124021FF" w14:textId="77777777" w:rsidR="00B54C87" w:rsidRPr="00B1193A" w:rsidRDefault="00B54C87" w:rsidP="001E4E43">
            <w:pPr>
              <w:pStyle w:val="ctableheading"/>
            </w:pPr>
            <w:r w:rsidRPr="00B1193A">
              <w:t>TIER</w:t>
            </w:r>
          </w:p>
        </w:tc>
      </w:tr>
      <w:tr w:rsidR="00B54C87" w:rsidRPr="00B1193A" w14:paraId="3ABE0E10" w14:textId="77777777" w:rsidTr="001E4E43">
        <w:trPr>
          <w:trHeight w:val="512"/>
        </w:trPr>
        <w:tc>
          <w:tcPr>
            <w:tcW w:w="4698" w:type="dxa"/>
            <w:tcBorders>
              <w:top w:val="single" w:sz="4" w:space="0" w:color="auto"/>
              <w:left w:val="single" w:sz="4" w:space="0" w:color="auto"/>
              <w:bottom w:val="single" w:sz="4" w:space="0" w:color="auto"/>
              <w:right w:val="single" w:sz="4" w:space="0" w:color="auto"/>
            </w:tcBorders>
            <w:hideMark/>
          </w:tcPr>
          <w:p w14:paraId="5764D0CF" w14:textId="77777777" w:rsidR="00B54C87" w:rsidRPr="00B1193A" w:rsidRDefault="00B54C87" w:rsidP="001E4E43">
            <w:pPr>
              <w:pStyle w:val="cTableText"/>
            </w:pPr>
            <w:r w:rsidRPr="00B1193A">
              <w:lastRenderedPageBreak/>
              <w:t>Face-to-face</w:t>
            </w:r>
          </w:p>
        </w:tc>
        <w:tc>
          <w:tcPr>
            <w:tcW w:w="4878" w:type="dxa"/>
            <w:gridSpan w:val="2"/>
            <w:tcBorders>
              <w:top w:val="single" w:sz="4" w:space="0" w:color="auto"/>
              <w:left w:val="single" w:sz="4" w:space="0" w:color="auto"/>
              <w:bottom w:val="single" w:sz="4" w:space="0" w:color="auto"/>
              <w:right w:val="single" w:sz="4" w:space="0" w:color="auto"/>
            </w:tcBorders>
            <w:hideMark/>
          </w:tcPr>
          <w:p w14:paraId="51AB7BED" w14:textId="77777777" w:rsidR="00B54C87" w:rsidRPr="00B1193A" w:rsidRDefault="00B54C87" w:rsidP="001E4E43">
            <w:pPr>
              <w:pStyle w:val="cTableText"/>
            </w:pPr>
            <w:r w:rsidRPr="00B1193A">
              <w:t>Counseling</w:t>
            </w:r>
          </w:p>
        </w:tc>
      </w:tr>
      <w:tr w:rsidR="00B54C87" w:rsidRPr="00B1193A" w14:paraId="1147AF55" w14:textId="77777777" w:rsidTr="001E4E43">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282E42EC" w14:textId="77777777" w:rsidR="00B54C87" w:rsidRPr="00B1193A" w:rsidRDefault="00B54C87" w:rsidP="001E4E43">
            <w:pPr>
              <w:pStyle w:val="ctableheading"/>
            </w:pPr>
            <w:r w:rsidRPr="00B1193A">
              <w:t>ALLOWABLE PERFORMING PROVIDERS</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11CA19AD" w14:textId="77777777" w:rsidR="00B54C87" w:rsidRPr="00B1193A" w:rsidRDefault="00B54C87" w:rsidP="001E4E43">
            <w:pPr>
              <w:pStyle w:val="ctableheading"/>
            </w:pPr>
            <w:r w:rsidRPr="00B1193A">
              <w:t>PLACE OF SERVICE</w:t>
            </w:r>
          </w:p>
        </w:tc>
      </w:tr>
      <w:tr w:rsidR="00B54C87" w:rsidRPr="00B1193A" w14:paraId="68D318A9" w14:textId="77777777" w:rsidTr="001E4E43">
        <w:tc>
          <w:tcPr>
            <w:tcW w:w="4698" w:type="dxa"/>
            <w:tcBorders>
              <w:top w:val="single" w:sz="4" w:space="0" w:color="auto"/>
              <w:left w:val="single" w:sz="4" w:space="0" w:color="auto"/>
              <w:bottom w:val="single" w:sz="4" w:space="0" w:color="auto"/>
              <w:right w:val="single" w:sz="4" w:space="0" w:color="auto"/>
            </w:tcBorders>
            <w:hideMark/>
          </w:tcPr>
          <w:p w14:paraId="061E0D2D" w14:textId="77777777" w:rsidR="00B54C87" w:rsidRPr="00B1193A" w:rsidRDefault="00B54C87" w:rsidP="001E4E43">
            <w:pPr>
              <w:pStyle w:val="cTableText"/>
              <w:numPr>
                <w:ilvl w:val="0"/>
                <w:numId w:val="24"/>
              </w:numPr>
            </w:pPr>
            <w:r w:rsidRPr="00B1193A">
              <w:t>Independently Licensed Clinicians - Master’s/Doctoral</w:t>
            </w:r>
          </w:p>
          <w:p w14:paraId="49EC1ACA" w14:textId="77777777" w:rsidR="00B54C87" w:rsidRPr="00B1193A" w:rsidRDefault="00B54C87" w:rsidP="001E4E43">
            <w:pPr>
              <w:pStyle w:val="cTableText"/>
              <w:numPr>
                <w:ilvl w:val="0"/>
                <w:numId w:val="24"/>
              </w:numPr>
            </w:pPr>
            <w:r w:rsidRPr="00B1193A">
              <w:t>Non-independently Licensed Clinicians – Master’s/Doctoral</w:t>
            </w:r>
          </w:p>
          <w:p w14:paraId="01CC8E01" w14:textId="77777777" w:rsidR="003A666F" w:rsidRPr="00B1193A" w:rsidRDefault="003A666F" w:rsidP="001E4E43">
            <w:pPr>
              <w:pStyle w:val="cTableText"/>
              <w:numPr>
                <w:ilvl w:val="0"/>
                <w:numId w:val="24"/>
              </w:numPr>
            </w:pPr>
            <w:r w:rsidRPr="00B1193A">
              <w:t>Licensed Alcoholism and Drug Abuse Counselor Master’s</w:t>
            </w:r>
          </w:p>
          <w:p w14:paraId="1F706EF1" w14:textId="77777777" w:rsidR="00B54C87" w:rsidRPr="00B1193A" w:rsidRDefault="00B54C87" w:rsidP="001E4E43">
            <w:pPr>
              <w:pStyle w:val="cTableText"/>
              <w:numPr>
                <w:ilvl w:val="0"/>
                <w:numId w:val="24"/>
              </w:numPr>
            </w:pPr>
            <w:r w:rsidRPr="00B1193A">
              <w:t>Advanced Practice Nurse</w:t>
            </w:r>
          </w:p>
          <w:p w14:paraId="375CDE55" w14:textId="77777777" w:rsidR="00B54C87" w:rsidRPr="00B1193A" w:rsidRDefault="00B54C87" w:rsidP="001E4E43">
            <w:pPr>
              <w:pStyle w:val="cTableText"/>
              <w:numPr>
                <w:ilvl w:val="0"/>
                <w:numId w:val="24"/>
              </w:numPr>
            </w:pPr>
            <w:r w:rsidRPr="00B1193A">
              <w:t>Physician</w:t>
            </w:r>
          </w:p>
        </w:tc>
        <w:tc>
          <w:tcPr>
            <w:tcW w:w="4878" w:type="dxa"/>
            <w:gridSpan w:val="2"/>
            <w:tcBorders>
              <w:top w:val="single" w:sz="4" w:space="0" w:color="auto"/>
              <w:left w:val="single" w:sz="4" w:space="0" w:color="auto"/>
              <w:bottom w:val="single" w:sz="4" w:space="0" w:color="auto"/>
              <w:right w:val="single" w:sz="4" w:space="0" w:color="auto"/>
            </w:tcBorders>
            <w:hideMark/>
          </w:tcPr>
          <w:p w14:paraId="00CA3800" w14:textId="77777777" w:rsidR="00B54C87" w:rsidRPr="00B1193A" w:rsidRDefault="00B54C87" w:rsidP="001E4E43">
            <w:pPr>
              <w:pStyle w:val="cTableText"/>
            </w:pPr>
            <w:r w:rsidRPr="00B1193A">
              <w:t>03 (School), 11 (Office), 49 (Independent Clinic), 50 (Federally Qualified Health Center), 53 (Community Mental Health Center), 57 (Non-Residential Substance Abuse Treatment Facility), 71 (Public Health Clinic), 72 (Rural Health Clinic)</w:t>
            </w:r>
          </w:p>
        </w:tc>
      </w:tr>
    </w:tbl>
    <w:p w14:paraId="0566023C" w14:textId="77777777" w:rsidR="00D1735D" w:rsidRPr="00B1193A" w:rsidRDefault="00D1735D" w:rsidP="00D1735D">
      <w:pPr>
        <w:pStyle w:val="ctablespace"/>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8"/>
        <w:gridCol w:w="1240"/>
      </w:tblGrid>
      <w:tr w:rsidR="00BA3805" w:rsidRPr="00B1193A" w14:paraId="31281D84" w14:textId="77777777" w:rsidTr="00027478">
        <w:trPr>
          <w:cantSplit/>
        </w:trPr>
        <w:tc>
          <w:tcPr>
            <w:tcW w:w="8138" w:type="dxa"/>
            <w:tcBorders>
              <w:top w:val="single" w:sz="2" w:space="0" w:color="FFFFFF"/>
              <w:left w:val="single" w:sz="2" w:space="0" w:color="FFFFFF"/>
              <w:bottom w:val="single" w:sz="2" w:space="0" w:color="FFFFFF"/>
              <w:right w:val="single" w:sz="6" w:space="0" w:color="FFFFFF"/>
            </w:tcBorders>
          </w:tcPr>
          <w:p w14:paraId="357079E2" w14:textId="77777777" w:rsidR="00BA3805" w:rsidRPr="00B1193A" w:rsidRDefault="00BA3805" w:rsidP="00BA3805">
            <w:pPr>
              <w:pStyle w:val="chead2"/>
            </w:pPr>
            <w:bookmarkStart w:id="158" w:name="_Toc497495697"/>
            <w:bookmarkStart w:id="159" w:name="_Toc199152736"/>
            <w:r w:rsidRPr="00B1193A">
              <w:t>252.117</w:t>
            </w:r>
            <w:r w:rsidRPr="00B1193A">
              <w:tab/>
              <w:t>Mental Health Diagnosis</w:t>
            </w:r>
            <w:bookmarkEnd w:id="158"/>
            <w:bookmarkEnd w:id="159"/>
          </w:p>
        </w:tc>
        <w:tc>
          <w:tcPr>
            <w:tcW w:w="1240" w:type="dxa"/>
            <w:tcBorders>
              <w:top w:val="single" w:sz="2" w:space="0" w:color="FFFFFF"/>
              <w:left w:val="single" w:sz="6" w:space="0" w:color="FFFFFF"/>
              <w:bottom w:val="single" w:sz="2" w:space="0" w:color="FFFFFF"/>
              <w:right w:val="single" w:sz="2" w:space="0" w:color="FFFFFF"/>
            </w:tcBorders>
          </w:tcPr>
          <w:p w14:paraId="3700B4E2" w14:textId="77777777" w:rsidR="00BA3805" w:rsidRPr="00B1193A" w:rsidRDefault="00BA3805" w:rsidP="00BA3805">
            <w:pPr>
              <w:pStyle w:val="cDate2"/>
            </w:pPr>
            <w:r w:rsidRPr="00B1193A">
              <w:t>1-1-24</w:t>
            </w:r>
          </w:p>
        </w:tc>
      </w:tr>
    </w:tbl>
    <w:p w14:paraId="6B011B81" w14:textId="77777777" w:rsidR="00D447B2" w:rsidRPr="00B1193A" w:rsidRDefault="00D447B2" w:rsidP="00D447B2">
      <w:pPr>
        <w:pStyle w:val="ctable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2439"/>
        <w:gridCol w:w="2439"/>
      </w:tblGrid>
      <w:tr w:rsidR="00BA3805" w:rsidRPr="00B1193A" w14:paraId="7F287FF0" w14:textId="77777777" w:rsidTr="005415A6">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248919CD" w14:textId="77777777" w:rsidR="00BA3805" w:rsidRPr="00B1193A" w:rsidRDefault="00BA3805" w:rsidP="005415A6">
            <w:pPr>
              <w:pStyle w:val="ctableheading"/>
            </w:pPr>
            <w:bookmarkStart w:id="160" w:name="_Hlk153546036"/>
            <w:r w:rsidRPr="00B1193A">
              <w:t>CPT®/HCPCS PROCEDURE CODE</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3AAFA3B7" w14:textId="77777777" w:rsidR="00BA3805" w:rsidRPr="00B1193A" w:rsidRDefault="00BA3805" w:rsidP="005415A6">
            <w:pPr>
              <w:pStyle w:val="ctableheading"/>
            </w:pPr>
            <w:r w:rsidRPr="00B1193A">
              <w:t>PROCEDURE CODE DESCRIPTION</w:t>
            </w:r>
          </w:p>
        </w:tc>
      </w:tr>
      <w:tr w:rsidR="00BA3805" w:rsidRPr="00B1193A" w14:paraId="09E7952C" w14:textId="77777777" w:rsidTr="005415A6">
        <w:tc>
          <w:tcPr>
            <w:tcW w:w="4698" w:type="dxa"/>
            <w:tcBorders>
              <w:top w:val="single" w:sz="4" w:space="0" w:color="auto"/>
              <w:left w:val="single" w:sz="4" w:space="0" w:color="auto"/>
              <w:bottom w:val="single" w:sz="4" w:space="0" w:color="auto"/>
              <w:right w:val="single" w:sz="4" w:space="0" w:color="auto"/>
            </w:tcBorders>
            <w:hideMark/>
          </w:tcPr>
          <w:p w14:paraId="4FC11FEF" w14:textId="77777777" w:rsidR="00BA3805" w:rsidRPr="00B1193A" w:rsidRDefault="00BA3805" w:rsidP="005415A6">
            <w:pPr>
              <w:pStyle w:val="cTableText"/>
            </w:pPr>
            <w:hyperlink r:id="rId30" w:history="1">
              <w:r w:rsidRPr="00B1193A">
                <w:rPr>
                  <w:rStyle w:val="Hyperlink"/>
                </w:rPr>
                <w:t>View or print the procedure codes for counseling services.</w:t>
              </w:r>
            </w:hyperlink>
          </w:p>
        </w:tc>
        <w:tc>
          <w:tcPr>
            <w:tcW w:w="4878" w:type="dxa"/>
            <w:gridSpan w:val="2"/>
            <w:tcBorders>
              <w:top w:val="single" w:sz="4" w:space="0" w:color="auto"/>
              <w:left w:val="single" w:sz="4" w:space="0" w:color="auto"/>
              <w:bottom w:val="single" w:sz="4" w:space="0" w:color="auto"/>
              <w:right w:val="single" w:sz="4" w:space="0" w:color="auto"/>
            </w:tcBorders>
            <w:hideMark/>
          </w:tcPr>
          <w:p w14:paraId="3EF2F681" w14:textId="77777777" w:rsidR="00BA3805" w:rsidRPr="00B1193A" w:rsidRDefault="00BA3805" w:rsidP="005415A6">
            <w:pPr>
              <w:pStyle w:val="cTableText"/>
            </w:pPr>
            <w:r w:rsidRPr="00B1193A">
              <w:t>Psychiatric diagnostic evaluation (with no medical services)</w:t>
            </w:r>
          </w:p>
        </w:tc>
      </w:tr>
      <w:tr w:rsidR="00BA3805" w:rsidRPr="00B1193A" w14:paraId="4AAB0207" w14:textId="77777777" w:rsidTr="005415A6">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14527874" w14:textId="77777777" w:rsidR="00BA3805" w:rsidRPr="00B1193A" w:rsidRDefault="00BA3805" w:rsidP="005415A6">
            <w:pPr>
              <w:pStyle w:val="ctableheading"/>
            </w:pPr>
            <w:r w:rsidRPr="00B1193A">
              <w:t>SERVICE DESCRIPTION</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3AE3A7D9" w14:textId="77777777" w:rsidR="00BA3805" w:rsidRPr="00B1193A" w:rsidRDefault="00BA3805" w:rsidP="005415A6">
            <w:pPr>
              <w:pStyle w:val="ctableheading"/>
            </w:pPr>
            <w:r w:rsidRPr="00B1193A">
              <w:t>MINIMUM DOCUMENTATION REQUIREMENTS</w:t>
            </w:r>
          </w:p>
        </w:tc>
      </w:tr>
      <w:tr w:rsidR="00BA3805" w:rsidRPr="00B1193A" w14:paraId="16A938EE" w14:textId="77777777" w:rsidTr="005415A6">
        <w:tc>
          <w:tcPr>
            <w:tcW w:w="4698" w:type="dxa"/>
            <w:tcBorders>
              <w:top w:val="single" w:sz="4" w:space="0" w:color="auto"/>
              <w:left w:val="single" w:sz="4" w:space="0" w:color="auto"/>
              <w:bottom w:val="single" w:sz="4" w:space="0" w:color="auto"/>
              <w:right w:val="single" w:sz="4" w:space="0" w:color="auto"/>
            </w:tcBorders>
            <w:hideMark/>
          </w:tcPr>
          <w:p w14:paraId="1D79AA5A" w14:textId="77777777" w:rsidR="00BA3805" w:rsidRPr="00B1193A" w:rsidRDefault="00BA3805" w:rsidP="005415A6">
            <w:pPr>
              <w:pStyle w:val="cTableText"/>
            </w:pPr>
            <w:r w:rsidRPr="00B1193A">
              <w:t xml:space="preserve">Mental Health Diagnosis is a clinical service for the purpose of determining the existence, type, nature, and appropriate treatment of a mental illness, or related disorder, as described in the current allowable DSM. This service may include time </w:t>
            </w:r>
            <w:proofErr w:type="gramStart"/>
            <w:r w:rsidRPr="00B1193A">
              <w:t>spent for</w:t>
            </w:r>
            <w:proofErr w:type="gramEnd"/>
            <w:r w:rsidRPr="00B1193A">
              <w:t xml:space="preserve"> obtaining necessary information for diagnostic purposes. The psychodiagnostics process may include but is not limited </w:t>
            </w:r>
            <w:proofErr w:type="gramStart"/>
            <w:r w:rsidRPr="00B1193A">
              <w:t>to:</w:t>
            </w:r>
            <w:proofErr w:type="gramEnd"/>
            <w:r w:rsidRPr="00B1193A">
              <w:t xml:space="preserve"> a psychosocial and medical history, diagnostic findings, and recommendations. This service must include a face-to-face or telemedicine component and will serve as the basis for documentation of modality and issues to be addressed (plan of care). Services must be congruent with the age and abilities of the client, client-centered, and strength-based; with emphasis on needs as identified by the client and provided with cultural competence.</w:t>
            </w:r>
          </w:p>
        </w:tc>
        <w:tc>
          <w:tcPr>
            <w:tcW w:w="4878" w:type="dxa"/>
            <w:gridSpan w:val="2"/>
            <w:tcBorders>
              <w:top w:val="single" w:sz="4" w:space="0" w:color="auto"/>
              <w:left w:val="single" w:sz="4" w:space="0" w:color="auto"/>
              <w:bottom w:val="single" w:sz="4" w:space="0" w:color="auto"/>
              <w:right w:val="single" w:sz="4" w:space="0" w:color="auto"/>
            </w:tcBorders>
          </w:tcPr>
          <w:p w14:paraId="5F88F012" w14:textId="77777777" w:rsidR="00BA3805" w:rsidRPr="00B1193A" w:rsidRDefault="00BA3805" w:rsidP="00BA3805">
            <w:pPr>
              <w:pStyle w:val="cTableText"/>
              <w:numPr>
                <w:ilvl w:val="0"/>
                <w:numId w:val="25"/>
              </w:numPr>
            </w:pPr>
            <w:r w:rsidRPr="00B1193A">
              <w:t>Date of Service</w:t>
            </w:r>
          </w:p>
          <w:p w14:paraId="236ED748" w14:textId="77777777" w:rsidR="00BA3805" w:rsidRPr="00B1193A" w:rsidRDefault="00BA3805" w:rsidP="00BA3805">
            <w:pPr>
              <w:pStyle w:val="cTableText"/>
              <w:numPr>
                <w:ilvl w:val="0"/>
                <w:numId w:val="25"/>
              </w:numPr>
            </w:pPr>
            <w:r w:rsidRPr="00B1193A">
              <w:t>Start and stop times of the face-to-face encounter with the client and the interpretation time for diagnostic formulation</w:t>
            </w:r>
          </w:p>
          <w:p w14:paraId="6E45987B" w14:textId="77777777" w:rsidR="00BA3805" w:rsidRPr="00B1193A" w:rsidRDefault="00BA3805" w:rsidP="00BA3805">
            <w:pPr>
              <w:pStyle w:val="cTableText"/>
              <w:numPr>
                <w:ilvl w:val="0"/>
                <w:numId w:val="25"/>
              </w:numPr>
            </w:pPr>
            <w:r w:rsidRPr="00B1193A">
              <w:t>Place of service</w:t>
            </w:r>
          </w:p>
          <w:p w14:paraId="7EF790C7" w14:textId="77777777" w:rsidR="00BA3805" w:rsidRPr="00B1193A" w:rsidRDefault="00BA3805" w:rsidP="00BA3805">
            <w:pPr>
              <w:pStyle w:val="cTableText"/>
              <w:numPr>
                <w:ilvl w:val="0"/>
                <w:numId w:val="25"/>
              </w:numPr>
            </w:pPr>
            <w:r w:rsidRPr="00B1193A">
              <w:t>Identifying information</w:t>
            </w:r>
          </w:p>
          <w:p w14:paraId="7A7A2A49" w14:textId="77777777" w:rsidR="00BA3805" w:rsidRPr="00B1193A" w:rsidRDefault="00BA3805" w:rsidP="00BA3805">
            <w:pPr>
              <w:pStyle w:val="cTableText"/>
              <w:numPr>
                <w:ilvl w:val="0"/>
                <w:numId w:val="25"/>
              </w:numPr>
            </w:pPr>
            <w:r w:rsidRPr="00B1193A">
              <w:t>Referral reason</w:t>
            </w:r>
          </w:p>
          <w:p w14:paraId="3BB5266F" w14:textId="77777777" w:rsidR="00BA3805" w:rsidRPr="00B1193A" w:rsidRDefault="00BA3805" w:rsidP="00BA3805">
            <w:pPr>
              <w:pStyle w:val="cTableText"/>
              <w:numPr>
                <w:ilvl w:val="0"/>
                <w:numId w:val="25"/>
              </w:numPr>
            </w:pPr>
            <w:r w:rsidRPr="00B1193A">
              <w:t>Presenting problem(s), history of presenting problem(s) including duration, intensity, and response(s) to prior treatment</w:t>
            </w:r>
          </w:p>
          <w:p w14:paraId="2F904A2A" w14:textId="77777777" w:rsidR="00BA3805" w:rsidRPr="00B1193A" w:rsidRDefault="00BA3805" w:rsidP="00BA3805">
            <w:pPr>
              <w:pStyle w:val="cTableText"/>
              <w:numPr>
                <w:ilvl w:val="0"/>
                <w:numId w:val="25"/>
              </w:numPr>
            </w:pPr>
            <w:r w:rsidRPr="00B1193A">
              <w:t>Culturally and age-appropriate psychosocial history and assessment</w:t>
            </w:r>
          </w:p>
          <w:p w14:paraId="4D79FEEE" w14:textId="77777777" w:rsidR="00BA3805" w:rsidRPr="00B1193A" w:rsidRDefault="00BA3805" w:rsidP="00BA3805">
            <w:pPr>
              <w:pStyle w:val="cTableText"/>
              <w:numPr>
                <w:ilvl w:val="0"/>
                <w:numId w:val="25"/>
              </w:numPr>
            </w:pPr>
            <w:r w:rsidRPr="00B1193A">
              <w:t>Mental status (Clinical observations and impressions)</w:t>
            </w:r>
          </w:p>
          <w:p w14:paraId="5C35C9D9" w14:textId="77777777" w:rsidR="00BA3805" w:rsidRPr="00B1193A" w:rsidRDefault="00BA3805" w:rsidP="00BA3805">
            <w:pPr>
              <w:pStyle w:val="cTableText"/>
              <w:numPr>
                <w:ilvl w:val="0"/>
                <w:numId w:val="25"/>
              </w:numPr>
            </w:pPr>
            <w:r w:rsidRPr="00B1193A">
              <w:t>Current functioning plus strengths and needs</w:t>
            </w:r>
          </w:p>
          <w:p w14:paraId="168D7E6C" w14:textId="77777777" w:rsidR="00BA3805" w:rsidRPr="00B1193A" w:rsidRDefault="00BA3805" w:rsidP="00BA3805">
            <w:pPr>
              <w:pStyle w:val="cTableText"/>
              <w:numPr>
                <w:ilvl w:val="0"/>
                <w:numId w:val="25"/>
              </w:numPr>
            </w:pPr>
            <w:r w:rsidRPr="00B1193A">
              <w:t>DSM diagnostic impressions</w:t>
            </w:r>
          </w:p>
          <w:p w14:paraId="4D37C0FD" w14:textId="77777777" w:rsidR="00BA3805" w:rsidRPr="00B1193A" w:rsidRDefault="00BA3805" w:rsidP="00BA3805">
            <w:pPr>
              <w:pStyle w:val="cTableText"/>
              <w:numPr>
                <w:ilvl w:val="0"/>
                <w:numId w:val="25"/>
              </w:numPr>
            </w:pPr>
            <w:r w:rsidRPr="00B1193A">
              <w:t>Treatment recommendations</w:t>
            </w:r>
          </w:p>
          <w:p w14:paraId="6EF375E3" w14:textId="77777777" w:rsidR="00BA3805" w:rsidRPr="00B1193A" w:rsidRDefault="00BA3805" w:rsidP="00BA3805">
            <w:pPr>
              <w:pStyle w:val="cTableText"/>
              <w:numPr>
                <w:ilvl w:val="0"/>
                <w:numId w:val="25"/>
              </w:numPr>
              <w:rPr>
                <w:szCs w:val="21"/>
              </w:rPr>
            </w:pPr>
            <w:r w:rsidRPr="00B1193A">
              <w:t>Staff signature/credentials/date of signature</w:t>
            </w:r>
          </w:p>
          <w:p w14:paraId="0CFE665A" w14:textId="77777777" w:rsidR="00BA3805" w:rsidRPr="00B1193A" w:rsidRDefault="00BA3805" w:rsidP="005415A6">
            <w:pPr>
              <w:rPr>
                <w:rFonts w:cs="Arial"/>
                <w:sz w:val="18"/>
                <w:szCs w:val="18"/>
              </w:rPr>
            </w:pPr>
          </w:p>
        </w:tc>
      </w:tr>
      <w:tr w:rsidR="00BA3805" w:rsidRPr="00B1193A" w14:paraId="640BC0A9" w14:textId="77777777" w:rsidTr="005415A6">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74F9B8B5" w14:textId="77777777" w:rsidR="00BA3805" w:rsidRPr="00B1193A" w:rsidRDefault="00BA3805" w:rsidP="005415A6">
            <w:pPr>
              <w:pStyle w:val="ctableheading"/>
            </w:pPr>
            <w:r w:rsidRPr="00B1193A">
              <w:t>NOTES</w:t>
            </w:r>
          </w:p>
        </w:tc>
        <w:tc>
          <w:tcPr>
            <w:tcW w:w="2439" w:type="dxa"/>
            <w:tcBorders>
              <w:top w:val="single" w:sz="4" w:space="0" w:color="auto"/>
              <w:left w:val="single" w:sz="4" w:space="0" w:color="auto"/>
              <w:bottom w:val="single" w:sz="4" w:space="0" w:color="auto"/>
              <w:right w:val="single" w:sz="4" w:space="0" w:color="auto"/>
            </w:tcBorders>
            <w:shd w:val="clear" w:color="auto" w:fill="BFBFBF"/>
            <w:hideMark/>
          </w:tcPr>
          <w:p w14:paraId="2B2FE513" w14:textId="77777777" w:rsidR="00BA3805" w:rsidRPr="00B1193A" w:rsidRDefault="00BA3805" w:rsidP="005415A6">
            <w:pPr>
              <w:pStyle w:val="ctableheading"/>
            </w:pPr>
            <w:r w:rsidRPr="00B1193A">
              <w:t>UNIT</w:t>
            </w:r>
          </w:p>
        </w:tc>
        <w:tc>
          <w:tcPr>
            <w:tcW w:w="2439" w:type="dxa"/>
            <w:tcBorders>
              <w:top w:val="single" w:sz="4" w:space="0" w:color="auto"/>
              <w:left w:val="single" w:sz="4" w:space="0" w:color="auto"/>
              <w:bottom w:val="single" w:sz="4" w:space="0" w:color="auto"/>
              <w:right w:val="single" w:sz="4" w:space="0" w:color="auto"/>
            </w:tcBorders>
            <w:shd w:val="clear" w:color="auto" w:fill="BFBFBF"/>
            <w:hideMark/>
          </w:tcPr>
          <w:p w14:paraId="6773E457" w14:textId="77777777" w:rsidR="00BA3805" w:rsidRPr="00B1193A" w:rsidRDefault="00BA3805" w:rsidP="005415A6">
            <w:pPr>
              <w:pStyle w:val="ctableheading"/>
            </w:pPr>
            <w:r w:rsidRPr="00B1193A">
              <w:t>BENEFIT LIMITS</w:t>
            </w:r>
          </w:p>
        </w:tc>
      </w:tr>
      <w:tr w:rsidR="00BA3805" w:rsidRPr="00B1193A" w14:paraId="6EA43BB2" w14:textId="77777777" w:rsidTr="005415A6">
        <w:tc>
          <w:tcPr>
            <w:tcW w:w="4698" w:type="dxa"/>
            <w:tcBorders>
              <w:top w:val="single" w:sz="4" w:space="0" w:color="auto"/>
              <w:left w:val="single" w:sz="4" w:space="0" w:color="auto"/>
              <w:bottom w:val="single" w:sz="4" w:space="0" w:color="auto"/>
              <w:right w:val="single" w:sz="4" w:space="0" w:color="auto"/>
            </w:tcBorders>
            <w:hideMark/>
          </w:tcPr>
          <w:p w14:paraId="31EAF22E" w14:textId="77777777" w:rsidR="00BA3805" w:rsidRPr="00B1193A" w:rsidRDefault="00BA3805" w:rsidP="005415A6">
            <w:pPr>
              <w:pStyle w:val="cTableText"/>
            </w:pPr>
            <w:r w:rsidRPr="00B1193A">
              <w:t xml:space="preserve">This service may be billed for face-to-face contact as well as for time spent obtaining necessary information for diagnostic purposes; however, this time may NOT be used for development or submission of required paperwork processes </w:t>
            </w:r>
          </w:p>
          <w:p w14:paraId="1D599FF0" w14:textId="77777777" w:rsidR="00BA3805" w:rsidRPr="00B1193A" w:rsidRDefault="00BA3805" w:rsidP="005415A6">
            <w:pPr>
              <w:pStyle w:val="cTableText"/>
            </w:pPr>
            <w:r w:rsidRPr="00B1193A">
              <w:lastRenderedPageBreak/>
              <w:t>This service can be provided via telemedicine</w:t>
            </w:r>
          </w:p>
          <w:p w14:paraId="125969C5" w14:textId="77777777" w:rsidR="00BA3805" w:rsidRPr="00B1193A" w:rsidRDefault="00BA3805" w:rsidP="005415A6">
            <w:pPr>
              <w:pStyle w:val="cTableText"/>
              <w:ind w:left="360"/>
              <w:rPr>
                <w:b/>
                <w:bCs/>
              </w:rPr>
            </w:pPr>
            <w:r w:rsidRPr="00B1193A">
              <w:rPr>
                <w:rFonts w:eastAsia="Calibri"/>
                <w:b/>
                <w:bCs/>
              </w:rPr>
              <w:t xml:space="preserve">*Dyadic treatment is available for parent/caregiver and child for dyadic treatment of children from zero through forty-seven (0-47) months of age and parent/caregiver. </w:t>
            </w:r>
            <w:r w:rsidRPr="00B1193A">
              <w:rPr>
                <w:b/>
                <w:bCs/>
              </w:rPr>
              <w:t xml:space="preserve">A Mental Health Diagnosis will be required for all children through forty-seven (47) months of age to receive services. This service includes up to four (4) encounters for children </w:t>
            </w:r>
            <w:proofErr w:type="gramStart"/>
            <w:r w:rsidRPr="00B1193A">
              <w:rPr>
                <w:b/>
                <w:bCs/>
              </w:rPr>
              <w:t>through</w:t>
            </w:r>
            <w:proofErr w:type="gramEnd"/>
            <w:r w:rsidRPr="00B1193A">
              <w:rPr>
                <w:b/>
                <w:bCs/>
              </w:rPr>
              <w:t xml:space="preserve"> the age of forty-seven (47) months of age and can be provided without </w:t>
            </w:r>
            <w:proofErr w:type="gramStart"/>
            <w:r w:rsidRPr="00B1193A">
              <w:rPr>
                <w:b/>
                <w:bCs/>
              </w:rPr>
              <w:t>a prior</w:t>
            </w:r>
            <w:proofErr w:type="gramEnd"/>
            <w:r w:rsidRPr="00B1193A">
              <w:rPr>
                <w:b/>
                <w:bCs/>
              </w:rPr>
              <w:t xml:space="preserve"> authorization. This service must include an assessment of:</w:t>
            </w:r>
          </w:p>
          <w:p w14:paraId="0B3B6B28" w14:textId="77777777" w:rsidR="00BA3805" w:rsidRPr="00B1193A" w:rsidRDefault="00BA3805" w:rsidP="00BA3805">
            <w:pPr>
              <w:pStyle w:val="cTableText"/>
              <w:numPr>
                <w:ilvl w:val="0"/>
                <w:numId w:val="26"/>
              </w:numPr>
              <w:rPr>
                <w:rFonts w:eastAsia="Calibri"/>
                <w:b/>
                <w:bCs/>
              </w:rPr>
            </w:pPr>
            <w:r w:rsidRPr="00B1193A">
              <w:rPr>
                <w:rFonts w:eastAsia="Calibri"/>
                <w:b/>
                <w:bCs/>
              </w:rPr>
              <w:t>Presenting symptoms and behaviors</w:t>
            </w:r>
          </w:p>
          <w:p w14:paraId="018AA70A" w14:textId="77777777" w:rsidR="00BA3805" w:rsidRPr="00B1193A" w:rsidRDefault="00BA3805" w:rsidP="00BA3805">
            <w:pPr>
              <w:pStyle w:val="cTableText"/>
              <w:numPr>
                <w:ilvl w:val="0"/>
                <w:numId w:val="26"/>
              </w:numPr>
              <w:rPr>
                <w:rFonts w:eastAsia="Calibri"/>
                <w:b/>
                <w:bCs/>
              </w:rPr>
            </w:pPr>
            <w:r w:rsidRPr="00B1193A">
              <w:rPr>
                <w:rFonts w:eastAsia="Calibri"/>
                <w:b/>
                <w:bCs/>
              </w:rPr>
              <w:t>Developmental and medical history</w:t>
            </w:r>
          </w:p>
          <w:p w14:paraId="3F36E561" w14:textId="77777777" w:rsidR="00BA3805" w:rsidRPr="00B1193A" w:rsidRDefault="00BA3805" w:rsidP="00BA3805">
            <w:pPr>
              <w:pStyle w:val="cTableText"/>
              <w:numPr>
                <w:ilvl w:val="0"/>
                <w:numId w:val="26"/>
              </w:numPr>
              <w:rPr>
                <w:rFonts w:eastAsia="Calibri"/>
                <w:b/>
                <w:bCs/>
              </w:rPr>
            </w:pPr>
            <w:r w:rsidRPr="00B1193A">
              <w:rPr>
                <w:rFonts w:eastAsia="Calibri"/>
                <w:b/>
                <w:bCs/>
              </w:rPr>
              <w:t>Family psychosocial and medical history</w:t>
            </w:r>
          </w:p>
          <w:p w14:paraId="380A7D4D" w14:textId="77777777" w:rsidR="00BA3805" w:rsidRPr="00B1193A" w:rsidRDefault="00BA3805" w:rsidP="00BA3805">
            <w:pPr>
              <w:pStyle w:val="cTableText"/>
              <w:numPr>
                <w:ilvl w:val="0"/>
                <w:numId w:val="26"/>
              </w:numPr>
              <w:rPr>
                <w:rFonts w:eastAsia="Calibri"/>
                <w:b/>
                <w:bCs/>
              </w:rPr>
            </w:pPr>
            <w:r w:rsidRPr="00B1193A">
              <w:rPr>
                <w:rFonts w:eastAsia="Calibri"/>
                <w:b/>
                <w:bCs/>
              </w:rPr>
              <w:t>Family functioning, cultural and communication patterns, and current environmental conditions and stressors</w:t>
            </w:r>
          </w:p>
          <w:p w14:paraId="0575C7B8" w14:textId="77777777" w:rsidR="00BA3805" w:rsidRPr="00B1193A" w:rsidRDefault="00BA3805" w:rsidP="00BA3805">
            <w:pPr>
              <w:pStyle w:val="cTableText"/>
              <w:numPr>
                <w:ilvl w:val="0"/>
                <w:numId w:val="26"/>
              </w:numPr>
              <w:rPr>
                <w:rFonts w:eastAsia="Calibri"/>
                <w:b/>
                <w:bCs/>
              </w:rPr>
            </w:pPr>
            <w:r w:rsidRPr="00B1193A">
              <w:rPr>
                <w:rFonts w:eastAsia="Calibri"/>
                <w:b/>
                <w:bCs/>
              </w:rPr>
              <w:t>Clinical interview with the primary caregiver and observation of the caregiver-infant relationship and interactive patterns and</w:t>
            </w:r>
          </w:p>
          <w:p w14:paraId="127BA208" w14:textId="77777777" w:rsidR="00BA3805" w:rsidRPr="00B1193A" w:rsidRDefault="00BA3805" w:rsidP="00BA3805">
            <w:pPr>
              <w:pStyle w:val="cTableText"/>
              <w:numPr>
                <w:ilvl w:val="0"/>
                <w:numId w:val="26"/>
              </w:numPr>
              <w:autoSpaceDE w:val="0"/>
              <w:autoSpaceDN w:val="0"/>
              <w:adjustRightInd w:val="0"/>
              <w:rPr>
                <w:rFonts w:cs="Arial"/>
                <w:sz w:val="18"/>
                <w:szCs w:val="18"/>
              </w:rPr>
            </w:pPr>
            <w:r w:rsidRPr="00B1193A">
              <w:rPr>
                <w:rFonts w:eastAsia="Calibri"/>
                <w:b/>
                <w:bCs/>
              </w:rPr>
              <w:t>Child’s affective, language, cognitive, motor, sensory, self-care, and social functioning</w:t>
            </w:r>
          </w:p>
        </w:tc>
        <w:tc>
          <w:tcPr>
            <w:tcW w:w="2439" w:type="dxa"/>
            <w:tcBorders>
              <w:top w:val="single" w:sz="4" w:space="0" w:color="auto"/>
              <w:left w:val="single" w:sz="4" w:space="0" w:color="auto"/>
              <w:bottom w:val="single" w:sz="4" w:space="0" w:color="auto"/>
              <w:right w:val="single" w:sz="4" w:space="0" w:color="auto"/>
            </w:tcBorders>
          </w:tcPr>
          <w:p w14:paraId="2C03CB9F" w14:textId="77777777" w:rsidR="00BA3805" w:rsidRPr="00B1193A" w:rsidRDefault="00BA3805" w:rsidP="005415A6">
            <w:pPr>
              <w:pStyle w:val="cTableText"/>
            </w:pPr>
            <w:r w:rsidRPr="00B1193A">
              <w:lastRenderedPageBreak/>
              <w:t>Encounter</w:t>
            </w:r>
          </w:p>
          <w:p w14:paraId="28A76DE0" w14:textId="77777777" w:rsidR="00BA3805" w:rsidRPr="00B1193A" w:rsidRDefault="00BA3805" w:rsidP="005415A6">
            <w:pPr>
              <w:pStyle w:val="cTableText"/>
            </w:pPr>
          </w:p>
        </w:tc>
        <w:tc>
          <w:tcPr>
            <w:tcW w:w="2439" w:type="dxa"/>
            <w:tcBorders>
              <w:top w:val="single" w:sz="4" w:space="0" w:color="auto"/>
              <w:left w:val="single" w:sz="4" w:space="0" w:color="auto"/>
              <w:bottom w:val="single" w:sz="4" w:space="0" w:color="auto"/>
              <w:right w:val="single" w:sz="4" w:space="0" w:color="auto"/>
            </w:tcBorders>
          </w:tcPr>
          <w:p w14:paraId="3A2EFF6B" w14:textId="77777777" w:rsidR="00BA3805" w:rsidRPr="00B1193A" w:rsidRDefault="00BA3805" w:rsidP="005415A6">
            <w:pPr>
              <w:pStyle w:val="cTableText"/>
            </w:pPr>
            <w:r w:rsidRPr="00B1193A">
              <w:t>DAILY MAXIMUM OF ENCOUNTERS THAT MAY BE BILLED</w:t>
            </w:r>
            <w:proofErr w:type="gramStart"/>
            <w:r w:rsidRPr="00B1193A">
              <w:t>:  One</w:t>
            </w:r>
            <w:proofErr w:type="gramEnd"/>
            <w:r w:rsidRPr="00B1193A">
              <w:t xml:space="preserve"> (1)</w:t>
            </w:r>
          </w:p>
          <w:p w14:paraId="38098BEE" w14:textId="77777777" w:rsidR="00BA3805" w:rsidRPr="00B1193A" w:rsidRDefault="00BA3805" w:rsidP="005415A6">
            <w:pPr>
              <w:pStyle w:val="cTableText"/>
            </w:pPr>
          </w:p>
          <w:p w14:paraId="6149FE0E" w14:textId="77777777" w:rsidR="00BA3805" w:rsidRPr="00B1193A" w:rsidRDefault="00BA3805" w:rsidP="005415A6">
            <w:pPr>
              <w:pStyle w:val="cTableText"/>
            </w:pPr>
            <w:r w:rsidRPr="00B1193A">
              <w:lastRenderedPageBreak/>
              <w:t>YEARLY MAXIMUM OF ENCOUNTERS THAT MAY BE BILLED (extension of benefits can be requested)</w:t>
            </w:r>
            <w:proofErr w:type="gramStart"/>
            <w:r w:rsidRPr="00B1193A">
              <w:t>:  One</w:t>
            </w:r>
            <w:proofErr w:type="gramEnd"/>
            <w:r w:rsidRPr="00B1193A">
              <w:t xml:space="preserve"> (1)</w:t>
            </w:r>
          </w:p>
        </w:tc>
      </w:tr>
      <w:tr w:rsidR="00BA3805" w:rsidRPr="00B1193A" w14:paraId="4D3CF79A" w14:textId="77777777" w:rsidTr="005415A6">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2D9308FC" w14:textId="77777777" w:rsidR="00BA3805" w:rsidRPr="00B1193A" w:rsidRDefault="00BA3805" w:rsidP="005415A6">
            <w:pPr>
              <w:pStyle w:val="ctableheading"/>
            </w:pPr>
            <w:r w:rsidRPr="00B1193A">
              <w:lastRenderedPageBreak/>
              <w:t>APPLICABLE POPULATIONS</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7CCC85FB" w14:textId="77777777" w:rsidR="00BA3805" w:rsidRPr="00B1193A" w:rsidRDefault="00BA3805" w:rsidP="005415A6">
            <w:pPr>
              <w:pStyle w:val="ctableheading"/>
            </w:pPr>
            <w:r w:rsidRPr="00B1193A">
              <w:t>SPECIAL BILLING INSTRUCTIONS</w:t>
            </w:r>
          </w:p>
        </w:tc>
      </w:tr>
      <w:tr w:rsidR="00BA3805" w:rsidRPr="00B1193A" w14:paraId="29AA98BA" w14:textId="77777777" w:rsidTr="005415A6">
        <w:tc>
          <w:tcPr>
            <w:tcW w:w="4698" w:type="dxa"/>
            <w:tcBorders>
              <w:top w:val="single" w:sz="4" w:space="0" w:color="auto"/>
              <w:left w:val="single" w:sz="4" w:space="0" w:color="auto"/>
              <w:bottom w:val="single" w:sz="4" w:space="0" w:color="auto"/>
              <w:right w:val="single" w:sz="4" w:space="0" w:color="auto"/>
            </w:tcBorders>
            <w:hideMark/>
          </w:tcPr>
          <w:p w14:paraId="36F3ADE1" w14:textId="77777777" w:rsidR="00BA3805" w:rsidRPr="00B1193A" w:rsidRDefault="00BA3805" w:rsidP="005415A6">
            <w:pPr>
              <w:pStyle w:val="cTableText"/>
            </w:pPr>
            <w:r w:rsidRPr="00B1193A">
              <w:t>Children, Youth, and Adults</w:t>
            </w:r>
          </w:p>
          <w:p w14:paraId="3D626FE6" w14:textId="77777777" w:rsidR="00BA3805" w:rsidRPr="00B1193A" w:rsidRDefault="00BA3805" w:rsidP="005415A6">
            <w:pPr>
              <w:pStyle w:val="cTableText"/>
            </w:pPr>
            <w:r w:rsidRPr="00B1193A">
              <w:t>Residents of Long-Term Care</w:t>
            </w:r>
          </w:p>
        </w:tc>
        <w:tc>
          <w:tcPr>
            <w:tcW w:w="4878" w:type="dxa"/>
            <w:gridSpan w:val="2"/>
            <w:tcBorders>
              <w:top w:val="single" w:sz="4" w:space="0" w:color="auto"/>
              <w:left w:val="single" w:sz="4" w:space="0" w:color="auto"/>
              <w:bottom w:val="single" w:sz="4" w:space="0" w:color="auto"/>
              <w:right w:val="single" w:sz="4" w:space="0" w:color="auto"/>
            </w:tcBorders>
          </w:tcPr>
          <w:p w14:paraId="046B9842" w14:textId="77777777" w:rsidR="00BA3805" w:rsidRPr="00B1193A" w:rsidRDefault="00BA3805" w:rsidP="005415A6">
            <w:pPr>
              <w:pStyle w:val="cTableText"/>
              <w:rPr>
                <w:b/>
              </w:rPr>
            </w:pPr>
            <w:r w:rsidRPr="00B1193A">
              <w:rPr>
                <w:b/>
              </w:rPr>
              <w:t>The following codes cannot be billed on the Same Date of Service:</w:t>
            </w:r>
          </w:p>
          <w:p w14:paraId="2EBCDD51" w14:textId="77777777" w:rsidR="00BA3805" w:rsidRPr="00B1193A" w:rsidRDefault="00BA3805" w:rsidP="005415A6">
            <w:pPr>
              <w:pStyle w:val="cTableText"/>
            </w:pPr>
            <w:r w:rsidRPr="00B1193A">
              <w:t>Psychiatric Assessment</w:t>
            </w:r>
          </w:p>
          <w:p w14:paraId="1E832EE4" w14:textId="77777777" w:rsidR="00BA3805" w:rsidRPr="00B1193A" w:rsidRDefault="00BA3805" w:rsidP="005415A6">
            <w:pPr>
              <w:pStyle w:val="cTableText"/>
            </w:pPr>
            <w:hyperlink r:id="rId31" w:history="1">
              <w:r w:rsidRPr="00B1193A">
                <w:rPr>
                  <w:rStyle w:val="Hyperlink"/>
                </w:rPr>
                <w:t>View or print the procedure codes for counseling services.</w:t>
              </w:r>
            </w:hyperlink>
          </w:p>
        </w:tc>
      </w:tr>
      <w:tr w:rsidR="00BA3805" w:rsidRPr="00B1193A" w14:paraId="113F8D17" w14:textId="77777777" w:rsidTr="005415A6">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10B1DE61" w14:textId="77777777" w:rsidR="00BA3805" w:rsidRPr="00B1193A" w:rsidRDefault="00BA3805" w:rsidP="005415A6">
            <w:pPr>
              <w:pStyle w:val="ctableheading"/>
            </w:pPr>
            <w:r w:rsidRPr="00B1193A">
              <w:t>ALLOWED MODE(S) OF DELIVERY</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12ACFBAB" w14:textId="77777777" w:rsidR="00BA3805" w:rsidRPr="00B1193A" w:rsidRDefault="00BA3805" w:rsidP="005415A6">
            <w:pPr>
              <w:pStyle w:val="ctableheading"/>
            </w:pPr>
            <w:r w:rsidRPr="00B1193A">
              <w:t>TIER</w:t>
            </w:r>
          </w:p>
        </w:tc>
      </w:tr>
      <w:tr w:rsidR="00BA3805" w:rsidRPr="00B1193A" w14:paraId="5A4F4444" w14:textId="77777777" w:rsidTr="005415A6">
        <w:trPr>
          <w:trHeight w:val="665"/>
        </w:trPr>
        <w:tc>
          <w:tcPr>
            <w:tcW w:w="4698" w:type="dxa"/>
            <w:tcBorders>
              <w:top w:val="single" w:sz="4" w:space="0" w:color="auto"/>
              <w:left w:val="single" w:sz="4" w:space="0" w:color="auto"/>
              <w:bottom w:val="single" w:sz="4" w:space="0" w:color="auto"/>
              <w:right w:val="single" w:sz="4" w:space="0" w:color="auto"/>
            </w:tcBorders>
            <w:hideMark/>
          </w:tcPr>
          <w:p w14:paraId="4E146726" w14:textId="77777777" w:rsidR="00BA3805" w:rsidRPr="00B1193A" w:rsidRDefault="00BA3805" w:rsidP="005415A6">
            <w:pPr>
              <w:pStyle w:val="cTableText"/>
            </w:pPr>
            <w:r w:rsidRPr="00B1193A">
              <w:t>Face-to-face</w:t>
            </w:r>
          </w:p>
          <w:p w14:paraId="7FC5F4B1" w14:textId="77777777" w:rsidR="00BA3805" w:rsidRPr="00B1193A" w:rsidRDefault="00BA3805" w:rsidP="005415A6">
            <w:pPr>
              <w:pStyle w:val="cTableText"/>
            </w:pPr>
            <w:r w:rsidRPr="00B1193A">
              <w:t>Telemedicine (Adults, Youth, and Children)</w:t>
            </w:r>
          </w:p>
        </w:tc>
        <w:tc>
          <w:tcPr>
            <w:tcW w:w="4878" w:type="dxa"/>
            <w:gridSpan w:val="2"/>
            <w:tcBorders>
              <w:top w:val="single" w:sz="4" w:space="0" w:color="auto"/>
              <w:left w:val="single" w:sz="4" w:space="0" w:color="auto"/>
              <w:bottom w:val="single" w:sz="4" w:space="0" w:color="auto"/>
              <w:right w:val="single" w:sz="4" w:space="0" w:color="auto"/>
            </w:tcBorders>
            <w:hideMark/>
          </w:tcPr>
          <w:p w14:paraId="68492CF9" w14:textId="77777777" w:rsidR="00BA3805" w:rsidRPr="00B1193A" w:rsidRDefault="00BA3805" w:rsidP="005415A6">
            <w:pPr>
              <w:pStyle w:val="cTableText"/>
            </w:pPr>
            <w:r w:rsidRPr="00B1193A">
              <w:t>Counseling</w:t>
            </w:r>
          </w:p>
        </w:tc>
      </w:tr>
      <w:tr w:rsidR="00BA3805" w:rsidRPr="00B1193A" w14:paraId="3785AC31" w14:textId="77777777" w:rsidTr="005415A6">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2DFACF8D" w14:textId="77777777" w:rsidR="00BA3805" w:rsidRPr="00B1193A" w:rsidRDefault="00BA3805" w:rsidP="005415A6">
            <w:pPr>
              <w:pStyle w:val="ctableheading"/>
            </w:pPr>
            <w:r w:rsidRPr="00B1193A">
              <w:t>ALLOWABLE PERFORMING PROVIDER</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9F92ED1" w14:textId="77777777" w:rsidR="00BA3805" w:rsidRPr="00B1193A" w:rsidRDefault="00BA3805" w:rsidP="005415A6">
            <w:pPr>
              <w:pStyle w:val="ctableheading"/>
            </w:pPr>
            <w:r w:rsidRPr="00B1193A">
              <w:t>PLACE OF SERVICE</w:t>
            </w:r>
          </w:p>
        </w:tc>
      </w:tr>
      <w:tr w:rsidR="00BA3805" w:rsidRPr="00B1193A" w14:paraId="63D058E9" w14:textId="77777777" w:rsidTr="005415A6">
        <w:tc>
          <w:tcPr>
            <w:tcW w:w="4698" w:type="dxa"/>
            <w:tcBorders>
              <w:top w:val="single" w:sz="4" w:space="0" w:color="auto"/>
              <w:left w:val="single" w:sz="4" w:space="0" w:color="auto"/>
              <w:bottom w:val="single" w:sz="4" w:space="0" w:color="auto"/>
              <w:right w:val="single" w:sz="4" w:space="0" w:color="auto"/>
            </w:tcBorders>
            <w:hideMark/>
          </w:tcPr>
          <w:p w14:paraId="1E2BAA58" w14:textId="77777777" w:rsidR="00BA3805" w:rsidRPr="00B1193A" w:rsidRDefault="00BA3805" w:rsidP="00BA3805">
            <w:pPr>
              <w:pStyle w:val="cTableText"/>
              <w:numPr>
                <w:ilvl w:val="0"/>
                <w:numId w:val="27"/>
              </w:numPr>
            </w:pPr>
            <w:r w:rsidRPr="00B1193A">
              <w:t>Independently Licensed Clinicians – Master’s/Doctoral</w:t>
            </w:r>
          </w:p>
          <w:p w14:paraId="0C32C3F2" w14:textId="77777777" w:rsidR="00BA3805" w:rsidRPr="00B1193A" w:rsidRDefault="00BA3805" w:rsidP="00BA3805">
            <w:pPr>
              <w:pStyle w:val="cTableText"/>
              <w:numPr>
                <w:ilvl w:val="0"/>
                <w:numId w:val="27"/>
              </w:numPr>
            </w:pPr>
            <w:r w:rsidRPr="00B1193A">
              <w:t>Non-independently Licensed Clinicians – Master’s/Doctoral</w:t>
            </w:r>
          </w:p>
          <w:p w14:paraId="1293C374" w14:textId="77777777" w:rsidR="00BA3805" w:rsidRPr="00B1193A" w:rsidRDefault="00BA3805" w:rsidP="00BA3805">
            <w:pPr>
              <w:pStyle w:val="cTableText"/>
              <w:numPr>
                <w:ilvl w:val="0"/>
                <w:numId w:val="27"/>
              </w:numPr>
            </w:pPr>
            <w:r w:rsidRPr="00B1193A">
              <w:t>Advanced Practice Nurses</w:t>
            </w:r>
          </w:p>
          <w:p w14:paraId="49BDF6E2" w14:textId="77777777" w:rsidR="00BA3805" w:rsidRPr="00B1193A" w:rsidRDefault="00BA3805" w:rsidP="00BA3805">
            <w:pPr>
              <w:pStyle w:val="cTableText"/>
              <w:numPr>
                <w:ilvl w:val="0"/>
                <w:numId w:val="27"/>
              </w:numPr>
            </w:pPr>
            <w:r w:rsidRPr="00B1193A">
              <w:t>Physicians</w:t>
            </w:r>
          </w:p>
          <w:p w14:paraId="17B5095B" w14:textId="77777777" w:rsidR="00BA3805" w:rsidRPr="00B1193A" w:rsidRDefault="00BA3805" w:rsidP="00BA3805">
            <w:pPr>
              <w:pStyle w:val="cTableText"/>
              <w:numPr>
                <w:ilvl w:val="0"/>
                <w:numId w:val="27"/>
              </w:numPr>
            </w:pPr>
            <w:r w:rsidRPr="00B1193A">
              <w:lastRenderedPageBreak/>
              <w:t>Providers of dyadic services must be trained and certified in specific evidence-based practices to be reimbursed for those services</w:t>
            </w:r>
          </w:p>
          <w:p w14:paraId="1734A5F4" w14:textId="77777777" w:rsidR="00BA3805" w:rsidRPr="00B1193A" w:rsidRDefault="00BA3805" w:rsidP="00BA3805">
            <w:pPr>
              <w:pStyle w:val="cTableText"/>
              <w:numPr>
                <w:ilvl w:val="1"/>
                <w:numId w:val="27"/>
              </w:numPr>
              <w:ind w:left="720"/>
            </w:pPr>
            <w:r w:rsidRPr="00B1193A">
              <w:t>Independently Licensed Clinicians – Parent/Caregiver and Child (Dyadic treatment of Children from zero through forty-seven (0-47) months of age and Parent/Caregiver) Provider</w:t>
            </w:r>
          </w:p>
          <w:p w14:paraId="59CF3677" w14:textId="77777777" w:rsidR="00BA3805" w:rsidRPr="00B1193A" w:rsidRDefault="00BA3805" w:rsidP="00BA3805">
            <w:pPr>
              <w:pStyle w:val="cTableText"/>
              <w:numPr>
                <w:ilvl w:val="1"/>
                <w:numId w:val="27"/>
              </w:numPr>
              <w:ind w:left="720"/>
            </w:pPr>
            <w:r w:rsidRPr="00B1193A">
              <w:t>Non-independently Licensed Clinicians – Parent/Caregiver and Child (Dyadic treatment of Children from zero through forty-seven (0-47) months of age and Parent/Caregiver) Provider</w:t>
            </w:r>
          </w:p>
        </w:tc>
        <w:tc>
          <w:tcPr>
            <w:tcW w:w="4878" w:type="dxa"/>
            <w:gridSpan w:val="2"/>
            <w:tcBorders>
              <w:top w:val="single" w:sz="4" w:space="0" w:color="auto"/>
              <w:left w:val="single" w:sz="4" w:space="0" w:color="auto"/>
              <w:bottom w:val="single" w:sz="4" w:space="0" w:color="auto"/>
              <w:right w:val="single" w:sz="4" w:space="0" w:color="auto"/>
            </w:tcBorders>
          </w:tcPr>
          <w:p w14:paraId="7D694F3D" w14:textId="77777777" w:rsidR="00BA3805" w:rsidRPr="00B1193A" w:rsidRDefault="00BA3805" w:rsidP="005415A6">
            <w:pPr>
              <w:pStyle w:val="cTableText"/>
            </w:pPr>
            <w:r w:rsidRPr="00B1193A">
              <w:lastRenderedPageBreak/>
              <w:t>02 (Telemedicine), 03 (School), 04 (Homeless Shelter), 10 (Telehealth Provided in Client’s Home), 11 (Office) 12 (Patient’s Home), 32 (Nursing Facility), 49 (Independent Clinic), 50 (Federally Qualified Health Center), 53 (Community Mental Health Center), 57 (Non-Residential Substance Abuse Treatment Facility), 71 (Public Health Clinic), 72 (Rural Health Clinic)</w:t>
            </w:r>
          </w:p>
          <w:p w14:paraId="4C11D976" w14:textId="77777777" w:rsidR="00BA3805" w:rsidRPr="00B1193A" w:rsidRDefault="00BA3805" w:rsidP="005415A6">
            <w:pPr>
              <w:pStyle w:val="cTableText"/>
            </w:pPr>
          </w:p>
        </w:tc>
      </w:tr>
      <w:bookmarkEnd w:id="160"/>
    </w:tbl>
    <w:p w14:paraId="4AEFC2B4" w14:textId="77777777" w:rsidR="00D447B2" w:rsidRPr="00B1193A" w:rsidRDefault="00D447B2" w:rsidP="00D447B2">
      <w:pPr>
        <w:pStyle w:val="ctablespace"/>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8"/>
        <w:gridCol w:w="1240"/>
      </w:tblGrid>
      <w:tr w:rsidR="00D1735D" w:rsidRPr="00B1193A" w14:paraId="540ECADA" w14:textId="77777777" w:rsidTr="00027478">
        <w:trPr>
          <w:cantSplit/>
        </w:trPr>
        <w:tc>
          <w:tcPr>
            <w:tcW w:w="8138" w:type="dxa"/>
            <w:tcBorders>
              <w:top w:val="single" w:sz="2" w:space="0" w:color="FFFFFF"/>
              <w:left w:val="single" w:sz="2" w:space="0" w:color="FFFFFF"/>
              <w:bottom w:val="single" w:sz="2" w:space="0" w:color="FFFFFF"/>
              <w:right w:val="single" w:sz="6" w:space="0" w:color="FFFFFF"/>
            </w:tcBorders>
          </w:tcPr>
          <w:p w14:paraId="6B0D47FB" w14:textId="77777777" w:rsidR="00D1735D" w:rsidRPr="00B1193A" w:rsidRDefault="00D1735D" w:rsidP="00027478">
            <w:pPr>
              <w:pStyle w:val="chead2"/>
            </w:pPr>
            <w:bookmarkStart w:id="161" w:name="_Toc497495698"/>
            <w:bookmarkStart w:id="162" w:name="_Toc199152737"/>
            <w:r w:rsidRPr="00B1193A">
              <w:t>252.118</w:t>
            </w:r>
            <w:r w:rsidRPr="00B1193A">
              <w:tab/>
              <w:t>Interpretation of Diagnosis</w:t>
            </w:r>
            <w:bookmarkEnd w:id="161"/>
            <w:bookmarkEnd w:id="162"/>
          </w:p>
        </w:tc>
        <w:tc>
          <w:tcPr>
            <w:tcW w:w="1240" w:type="dxa"/>
            <w:tcBorders>
              <w:top w:val="single" w:sz="2" w:space="0" w:color="FFFFFF"/>
              <w:left w:val="single" w:sz="6" w:space="0" w:color="FFFFFF"/>
              <w:bottom w:val="single" w:sz="2" w:space="0" w:color="FFFFFF"/>
              <w:right w:val="single" w:sz="2" w:space="0" w:color="FFFFFF"/>
            </w:tcBorders>
          </w:tcPr>
          <w:p w14:paraId="778F6B28" w14:textId="77777777" w:rsidR="00D1735D" w:rsidRPr="00B1193A" w:rsidRDefault="00520C60" w:rsidP="00027478">
            <w:pPr>
              <w:pStyle w:val="cDate2"/>
            </w:pPr>
            <w:r w:rsidRPr="00B1193A">
              <w:t>1-1-23</w:t>
            </w:r>
          </w:p>
        </w:tc>
      </w:tr>
    </w:tbl>
    <w:p w14:paraId="5688E7A2" w14:textId="77777777" w:rsidR="00D447B2" w:rsidRPr="00B1193A" w:rsidRDefault="00D447B2" w:rsidP="00D447B2">
      <w:pPr>
        <w:pStyle w:val="ctable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2439"/>
        <w:gridCol w:w="2421"/>
      </w:tblGrid>
      <w:tr w:rsidR="00D447B2" w:rsidRPr="00B1193A" w14:paraId="6E264865" w14:textId="77777777" w:rsidTr="001E4E43">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5D2B14E8" w14:textId="77777777" w:rsidR="00D447B2" w:rsidRPr="00B1193A" w:rsidRDefault="00D447B2" w:rsidP="001E4E43">
            <w:pPr>
              <w:pStyle w:val="ctableheading"/>
            </w:pPr>
            <w:r w:rsidRPr="00B1193A">
              <w:t>CPT®/HCPCS PROCEDURE CODE</w:t>
            </w:r>
          </w:p>
        </w:tc>
        <w:tc>
          <w:tcPr>
            <w:tcW w:w="4860"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58CDE710" w14:textId="77777777" w:rsidR="00D447B2" w:rsidRPr="00B1193A" w:rsidRDefault="00D447B2" w:rsidP="001E4E43">
            <w:pPr>
              <w:pStyle w:val="ctableheading"/>
            </w:pPr>
            <w:r w:rsidRPr="00B1193A">
              <w:t>PROCEDURE CODE DESCRIPTION</w:t>
            </w:r>
          </w:p>
        </w:tc>
      </w:tr>
      <w:tr w:rsidR="00D447B2" w:rsidRPr="00B1193A" w14:paraId="673EC93B" w14:textId="77777777" w:rsidTr="001E4E43">
        <w:tc>
          <w:tcPr>
            <w:tcW w:w="4698" w:type="dxa"/>
            <w:tcBorders>
              <w:top w:val="single" w:sz="4" w:space="0" w:color="auto"/>
              <w:left w:val="single" w:sz="4" w:space="0" w:color="auto"/>
              <w:bottom w:val="single" w:sz="4" w:space="0" w:color="auto"/>
              <w:right w:val="single" w:sz="4" w:space="0" w:color="auto"/>
            </w:tcBorders>
            <w:hideMark/>
          </w:tcPr>
          <w:p w14:paraId="4DB446FF" w14:textId="77777777" w:rsidR="00D447B2" w:rsidRPr="00B1193A" w:rsidRDefault="00D447B2" w:rsidP="001E4E43">
            <w:pPr>
              <w:pStyle w:val="cTableText"/>
            </w:pPr>
            <w:hyperlink r:id="rId32" w:history="1">
              <w:r w:rsidRPr="00B1193A">
                <w:rPr>
                  <w:rStyle w:val="Hyperlink"/>
                </w:rPr>
                <w:t xml:space="preserve">View or print the procedure codes for </w:t>
              </w:r>
              <w:r w:rsidR="00A92A18" w:rsidRPr="00B1193A">
                <w:rPr>
                  <w:rStyle w:val="Hyperlink"/>
                </w:rPr>
                <w:t>counseling</w:t>
              </w:r>
              <w:r w:rsidRPr="00B1193A">
                <w:rPr>
                  <w:rStyle w:val="Hyperlink"/>
                </w:rPr>
                <w:t xml:space="preserve"> </w:t>
              </w:r>
              <w:r w:rsidR="00725B4A" w:rsidRPr="00B1193A">
                <w:rPr>
                  <w:rStyle w:val="Hyperlink"/>
                </w:rPr>
                <w:t>services</w:t>
              </w:r>
              <w:r w:rsidRPr="00B1193A">
                <w:rPr>
                  <w:rStyle w:val="Hyperlink"/>
                </w:rPr>
                <w:t>.</w:t>
              </w:r>
            </w:hyperlink>
          </w:p>
        </w:tc>
        <w:tc>
          <w:tcPr>
            <w:tcW w:w="4860" w:type="dxa"/>
            <w:gridSpan w:val="2"/>
            <w:tcBorders>
              <w:top w:val="single" w:sz="4" w:space="0" w:color="auto"/>
              <w:left w:val="single" w:sz="4" w:space="0" w:color="auto"/>
              <w:bottom w:val="single" w:sz="4" w:space="0" w:color="auto"/>
              <w:right w:val="single" w:sz="4" w:space="0" w:color="auto"/>
            </w:tcBorders>
            <w:hideMark/>
          </w:tcPr>
          <w:p w14:paraId="18148BAA" w14:textId="77777777" w:rsidR="00D447B2" w:rsidRPr="00B1193A" w:rsidRDefault="00D447B2" w:rsidP="001E4E43">
            <w:pPr>
              <w:pStyle w:val="cTableText"/>
            </w:pPr>
            <w:r w:rsidRPr="00B1193A">
              <w:t>Interpretation or explanation of results of psychiatric, other medical examinations and procedures, or other accumulated data</w:t>
            </w:r>
            <w:r w:rsidR="009261A0" w:rsidRPr="00B1193A">
              <w:t>,</w:t>
            </w:r>
            <w:r w:rsidRPr="00B1193A">
              <w:t xml:space="preserve"> to family or other responsible persons </w:t>
            </w:r>
            <w:r w:rsidR="009261A0" w:rsidRPr="00B1193A">
              <w:t>(</w:t>
            </w:r>
            <w:r w:rsidRPr="00B1193A">
              <w:t>or advising them how to assist patient</w:t>
            </w:r>
            <w:r w:rsidR="009261A0" w:rsidRPr="00B1193A">
              <w:t>)</w:t>
            </w:r>
          </w:p>
        </w:tc>
      </w:tr>
      <w:tr w:rsidR="00D447B2" w:rsidRPr="00B1193A" w14:paraId="12C6B73F" w14:textId="77777777" w:rsidTr="001E4E43">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6EBAB96B" w14:textId="77777777" w:rsidR="00D447B2" w:rsidRPr="00B1193A" w:rsidRDefault="00D447B2" w:rsidP="001E4E43">
            <w:pPr>
              <w:pStyle w:val="ctableheading"/>
            </w:pPr>
            <w:r w:rsidRPr="00B1193A">
              <w:t>SERVICE DESCRIPTION</w:t>
            </w:r>
          </w:p>
        </w:tc>
        <w:tc>
          <w:tcPr>
            <w:tcW w:w="4860"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C6827AC" w14:textId="77777777" w:rsidR="00D447B2" w:rsidRPr="00B1193A" w:rsidRDefault="00D447B2" w:rsidP="001E4E43">
            <w:pPr>
              <w:pStyle w:val="ctableheading"/>
            </w:pPr>
            <w:r w:rsidRPr="00B1193A">
              <w:t>MINIMUM DOCUMENTATION REQUIREMENTS</w:t>
            </w:r>
          </w:p>
        </w:tc>
      </w:tr>
      <w:tr w:rsidR="00D447B2" w:rsidRPr="00B1193A" w14:paraId="60034451" w14:textId="77777777" w:rsidTr="001E4E43">
        <w:tc>
          <w:tcPr>
            <w:tcW w:w="4698" w:type="dxa"/>
            <w:tcBorders>
              <w:top w:val="single" w:sz="4" w:space="0" w:color="auto"/>
              <w:left w:val="single" w:sz="4" w:space="0" w:color="auto"/>
              <w:bottom w:val="single" w:sz="4" w:space="0" w:color="auto"/>
              <w:right w:val="single" w:sz="4" w:space="0" w:color="auto"/>
            </w:tcBorders>
            <w:hideMark/>
          </w:tcPr>
          <w:p w14:paraId="6C70A37B" w14:textId="77777777" w:rsidR="00D447B2" w:rsidRPr="00B1193A" w:rsidRDefault="00D447B2" w:rsidP="001E4E43">
            <w:pPr>
              <w:pStyle w:val="cTableText"/>
            </w:pPr>
            <w:r w:rsidRPr="00B1193A">
              <w:t xml:space="preserve">Interpretation of Diagnosis is a direct service provided for the purpose of interpreting the results of psychiatric or other medical exams, procedures, or accumulated data. Services may include diagnostic activities or advising the </w:t>
            </w:r>
            <w:r w:rsidR="00E9172D" w:rsidRPr="00B1193A">
              <w:t>client</w:t>
            </w:r>
            <w:r w:rsidRPr="00B1193A">
              <w:t xml:space="preserve"> and </w:t>
            </w:r>
            <w:r w:rsidR="00352C07" w:rsidRPr="00B1193A">
              <w:t>their</w:t>
            </w:r>
            <w:r w:rsidRPr="00B1193A">
              <w:t xml:space="preserve"> family. Services pertain to a </w:t>
            </w:r>
            <w:r w:rsidR="00E9172D" w:rsidRPr="00B1193A">
              <w:t>client</w:t>
            </w:r>
            <w:r w:rsidRPr="00B1193A">
              <w:t>’s (a) Mental Health or (b) Substance Abuse condition</w:t>
            </w:r>
            <w:r w:rsidR="00352C07" w:rsidRPr="00B1193A">
              <w:t>, or both.</w:t>
            </w:r>
            <w:r w:rsidRPr="00B1193A">
              <w:t xml:space="preserve"> Consent forms may be required for family or significant other involvement. Services must be congruent with the age and abilities of the </w:t>
            </w:r>
            <w:r w:rsidR="00E9172D" w:rsidRPr="00B1193A">
              <w:t>client</w:t>
            </w:r>
            <w:r w:rsidRPr="00B1193A">
              <w:t>, client-centered</w:t>
            </w:r>
            <w:r w:rsidR="00352C07" w:rsidRPr="00B1193A">
              <w:t>,</w:t>
            </w:r>
            <w:r w:rsidRPr="00B1193A">
              <w:t xml:space="preserve"> and strength-based; with emphasis on needs as identified by the </w:t>
            </w:r>
            <w:r w:rsidR="00E9172D" w:rsidRPr="00B1193A">
              <w:t>client</w:t>
            </w:r>
            <w:r w:rsidRPr="00B1193A">
              <w:t xml:space="preserve"> and provided with cultural competence.</w:t>
            </w:r>
          </w:p>
        </w:tc>
        <w:tc>
          <w:tcPr>
            <w:tcW w:w="4860" w:type="dxa"/>
            <w:gridSpan w:val="2"/>
            <w:tcBorders>
              <w:top w:val="single" w:sz="4" w:space="0" w:color="auto"/>
              <w:left w:val="single" w:sz="4" w:space="0" w:color="auto"/>
              <w:bottom w:val="single" w:sz="4" w:space="0" w:color="auto"/>
              <w:right w:val="single" w:sz="4" w:space="0" w:color="auto"/>
            </w:tcBorders>
          </w:tcPr>
          <w:p w14:paraId="383C9D58" w14:textId="77777777" w:rsidR="00D447B2" w:rsidRPr="00B1193A" w:rsidRDefault="00D447B2" w:rsidP="001E4E43">
            <w:pPr>
              <w:pStyle w:val="cTableText"/>
              <w:numPr>
                <w:ilvl w:val="0"/>
                <w:numId w:val="28"/>
              </w:numPr>
            </w:pPr>
            <w:r w:rsidRPr="00B1193A">
              <w:t>Date of service</w:t>
            </w:r>
          </w:p>
          <w:p w14:paraId="086D15F5" w14:textId="77777777" w:rsidR="003A666F" w:rsidRPr="00B1193A" w:rsidRDefault="003A666F" w:rsidP="003A666F">
            <w:pPr>
              <w:pStyle w:val="cTableText"/>
              <w:numPr>
                <w:ilvl w:val="0"/>
                <w:numId w:val="28"/>
              </w:numPr>
            </w:pPr>
            <w:r w:rsidRPr="00B1193A">
              <w:t>Start and stop times of face-to-face encounter with client and/or parent(s) or guardian(s)</w:t>
            </w:r>
          </w:p>
          <w:p w14:paraId="5BF01B70" w14:textId="77777777" w:rsidR="00D447B2" w:rsidRPr="00B1193A" w:rsidRDefault="00D447B2" w:rsidP="001E4E43">
            <w:pPr>
              <w:pStyle w:val="cTableText"/>
              <w:numPr>
                <w:ilvl w:val="0"/>
                <w:numId w:val="28"/>
              </w:numPr>
            </w:pPr>
            <w:r w:rsidRPr="00B1193A">
              <w:t>Place of service</w:t>
            </w:r>
          </w:p>
          <w:p w14:paraId="255983D0" w14:textId="77777777" w:rsidR="00D447B2" w:rsidRPr="00B1193A" w:rsidRDefault="00D447B2" w:rsidP="001E4E43">
            <w:pPr>
              <w:pStyle w:val="cTableText"/>
              <w:numPr>
                <w:ilvl w:val="0"/>
                <w:numId w:val="28"/>
              </w:numPr>
            </w:pPr>
            <w:r w:rsidRPr="00B1193A">
              <w:t xml:space="preserve">Participants present and relationship to </w:t>
            </w:r>
            <w:r w:rsidR="00E9172D" w:rsidRPr="00B1193A">
              <w:t>client</w:t>
            </w:r>
          </w:p>
          <w:p w14:paraId="76227A28" w14:textId="77777777" w:rsidR="00D447B2" w:rsidRPr="00B1193A" w:rsidRDefault="00D447B2" w:rsidP="001E4E43">
            <w:pPr>
              <w:pStyle w:val="cTableText"/>
              <w:numPr>
                <w:ilvl w:val="0"/>
                <w:numId w:val="28"/>
              </w:numPr>
            </w:pPr>
            <w:r w:rsidRPr="00B1193A">
              <w:t>Diagnosis</w:t>
            </w:r>
            <w:r w:rsidR="003A666F" w:rsidRPr="00B1193A">
              <w:t xml:space="preserve"> and pertinent interval history</w:t>
            </w:r>
          </w:p>
          <w:p w14:paraId="23B54832" w14:textId="77777777" w:rsidR="00D447B2" w:rsidRPr="00B1193A" w:rsidRDefault="00D447B2" w:rsidP="001E4E43">
            <w:pPr>
              <w:pStyle w:val="cTableText"/>
              <w:numPr>
                <w:ilvl w:val="0"/>
                <w:numId w:val="28"/>
              </w:numPr>
            </w:pPr>
            <w:r w:rsidRPr="00B1193A">
              <w:t xml:space="preserve">Rationale for </w:t>
            </w:r>
            <w:r w:rsidR="003A666F" w:rsidRPr="00B1193A">
              <w:t xml:space="preserve">and description of the treatment </w:t>
            </w:r>
            <w:proofErr w:type="gramStart"/>
            <w:r w:rsidR="003A666F" w:rsidRPr="00B1193A">
              <w:t>used that</w:t>
            </w:r>
            <w:proofErr w:type="gramEnd"/>
            <w:r w:rsidR="003A666F" w:rsidRPr="00B1193A">
              <w:t xml:space="preserve"> must coincide with the most recent intake assessment</w:t>
            </w:r>
          </w:p>
          <w:p w14:paraId="7C9F5CC9" w14:textId="77777777" w:rsidR="00D447B2" w:rsidRPr="00B1193A" w:rsidRDefault="00D447B2" w:rsidP="001E4E43">
            <w:pPr>
              <w:pStyle w:val="cTableText"/>
              <w:numPr>
                <w:ilvl w:val="0"/>
                <w:numId w:val="28"/>
              </w:numPr>
            </w:pPr>
            <w:r w:rsidRPr="00B1193A">
              <w:t>Participant(s) response and feedback</w:t>
            </w:r>
          </w:p>
          <w:p w14:paraId="08B774D2" w14:textId="77777777" w:rsidR="00D447B2" w:rsidRPr="00B1193A" w:rsidRDefault="00D447B2" w:rsidP="001E4E43">
            <w:pPr>
              <w:pStyle w:val="cTableText"/>
              <w:numPr>
                <w:ilvl w:val="0"/>
                <w:numId w:val="28"/>
              </w:numPr>
            </w:pPr>
            <w:r w:rsidRPr="00B1193A">
              <w:t xml:space="preserve">Recommendation for additional </w:t>
            </w:r>
            <w:proofErr w:type="gramStart"/>
            <w:r w:rsidRPr="00B1193A">
              <w:t>supports</w:t>
            </w:r>
            <w:proofErr w:type="gramEnd"/>
            <w:r w:rsidRPr="00B1193A">
              <w:t xml:space="preserve"> including referrals, resources</w:t>
            </w:r>
            <w:r w:rsidR="00352C07" w:rsidRPr="00B1193A">
              <w:t>,</w:t>
            </w:r>
            <w:r w:rsidRPr="00B1193A">
              <w:t xml:space="preserve"> and information</w:t>
            </w:r>
          </w:p>
          <w:p w14:paraId="0109620D" w14:textId="77777777" w:rsidR="00D447B2" w:rsidRPr="00B1193A" w:rsidRDefault="00D447B2" w:rsidP="001E4E43">
            <w:pPr>
              <w:pStyle w:val="cTableText"/>
              <w:numPr>
                <w:ilvl w:val="0"/>
                <w:numId w:val="28"/>
              </w:numPr>
            </w:pPr>
            <w:r w:rsidRPr="00B1193A">
              <w:t>Staff signature/credentials/date of signature(s)</w:t>
            </w:r>
          </w:p>
        </w:tc>
      </w:tr>
      <w:tr w:rsidR="00D447B2" w:rsidRPr="00B1193A" w14:paraId="0E56ABC6" w14:textId="77777777" w:rsidTr="001E4E43">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7860CF16" w14:textId="77777777" w:rsidR="00D447B2" w:rsidRPr="00B1193A" w:rsidRDefault="00D447B2" w:rsidP="001E4E43">
            <w:pPr>
              <w:pStyle w:val="ctableheading"/>
            </w:pPr>
            <w:r w:rsidRPr="00B1193A">
              <w:t>NOTES</w:t>
            </w:r>
          </w:p>
        </w:tc>
        <w:tc>
          <w:tcPr>
            <w:tcW w:w="2439" w:type="dxa"/>
            <w:tcBorders>
              <w:top w:val="single" w:sz="4" w:space="0" w:color="auto"/>
              <w:left w:val="single" w:sz="4" w:space="0" w:color="auto"/>
              <w:bottom w:val="single" w:sz="4" w:space="0" w:color="auto"/>
              <w:right w:val="single" w:sz="4" w:space="0" w:color="auto"/>
            </w:tcBorders>
            <w:shd w:val="clear" w:color="auto" w:fill="BFBFBF"/>
            <w:hideMark/>
          </w:tcPr>
          <w:p w14:paraId="34F5675E" w14:textId="77777777" w:rsidR="00D447B2" w:rsidRPr="00B1193A" w:rsidRDefault="00D447B2" w:rsidP="001E4E43">
            <w:pPr>
              <w:pStyle w:val="ctableheading"/>
            </w:pPr>
            <w:r w:rsidRPr="00B1193A">
              <w:t>UNIT</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458B5C09" w14:textId="77777777" w:rsidR="00D447B2" w:rsidRPr="00B1193A" w:rsidRDefault="00D447B2" w:rsidP="001E4E43">
            <w:pPr>
              <w:pStyle w:val="ctableheading"/>
            </w:pPr>
            <w:r w:rsidRPr="00B1193A">
              <w:t>BENEFIT LIMITS</w:t>
            </w:r>
          </w:p>
        </w:tc>
      </w:tr>
      <w:tr w:rsidR="00D447B2" w:rsidRPr="00B1193A" w14:paraId="54B7E35C" w14:textId="77777777" w:rsidTr="001E4E43">
        <w:tc>
          <w:tcPr>
            <w:tcW w:w="4698" w:type="dxa"/>
            <w:tcBorders>
              <w:top w:val="single" w:sz="4" w:space="0" w:color="auto"/>
              <w:left w:val="single" w:sz="4" w:space="0" w:color="auto"/>
              <w:bottom w:val="single" w:sz="4" w:space="0" w:color="auto"/>
              <w:right w:val="single" w:sz="4" w:space="0" w:color="auto"/>
            </w:tcBorders>
          </w:tcPr>
          <w:p w14:paraId="2E0890FD" w14:textId="77777777" w:rsidR="00D447B2" w:rsidRPr="00B1193A" w:rsidRDefault="00D447B2" w:rsidP="001E4E43">
            <w:pPr>
              <w:pStyle w:val="cTableText"/>
            </w:pPr>
            <w:r w:rsidRPr="00B1193A">
              <w:t xml:space="preserve">For </w:t>
            </w:r>
            <w:r w:rsidR="00E9172D" w:rsidRPr="00B1193A">
              <w:t>clients</w:t>
            </w:r>
            <w:r w:rsidRPr="00B1193A">
              <w:t xml:space="preserve"> under </w:t>
            </w:r>
            <w:r w:rsidR="00352C07" w:rsidRPr="00B1193A">
              <w:t>eighteen (</w:t>
            </w:r>
            <w:r w:rsidRPr="00B1193A">
              <w:t>18</w:t>
            </w:r>
            <w:r w:rsidR="00352C07" w:rsidRPr="00B1193A">
              <w:t>) years of age</w:t>
            </w:r>
            <w:r w:rsidRPr="00B1193A">
              <w:t xml:space="preserve">, the time may be spent face-to-face with the </w:t>
            </w:r>
            <w:r w:rsidR="00E9172D" w:rsidRPr="00B1193A">
              <w:t>client</w:t>
            </w:r>
            <w:r w:rsidRPr="00B1193A">
              <w:t xml:space="preserve">; the </w:t>
            </w:r>
            <w:r w:rsidR="00E9172D" w:rsidRPr="00B1193A">
              <w:t>client</w:t>
            </w:r>
            <w:r w:rsidRPr="00B1193A">
              <w:t xml:space="preserve"> and the parent(s) or guardian(s); or alone with the parent(s) or guardian(s). For </w:t>
            </w:r>
            <w:r w:rsidR="00E9172D" w:rsidRPr="00B1193A">
              <w:t>clients</w:t>
            </w:r>
            <w:r w:rsidRPr="00B1193A">
              <w:t xml:space="preserve"> over </w:t>
            </w:r>
            <w:r w:rsidR="00352C07" w:rsidRPr="00B1193A">
              <w:t>eighteen (</w:t>
            </w:r>
            <w:r w:rsidRPr="00B1193A">
              <w:t>18</w:t>
            </w:r>
            <w:r w:rsidR="00352C07" w:rsidRPr="00B1193A">
              <w:t>) years of age</w:t>
            </w:r>
            <w:r w:rsidRPr="00B1193A">
              <w:t xml:space="preserve">, the time may be spent face-to-face with the </w:t>
            </w:r>
            <w:r w:rsidR="00E9172D" w:rsidRPr="00B1193A">
              <w:t>client</w:t>
            </w:r>
            <w:r w:rsidRPr="00B1193A">
              <w:t xml:space="preserve"> and the spouse, legal guardian</w:t>
            </w:r>
            <w:r w:rsidR="00352C07" w:rsidRPr="00B1193A">
              <w:t>,</w:t>
            </w:r>
            <w:r w:rsidRPr="00B1193A">
              <w:t xml:space="preserve"> or significant other.</w:t>
            </w:r>
          </w:p>
          <w:p w14:paraId="19AF0D62" w14:textId="77777777" w:rsidR="00D447B2" w:rsidRPr="00B1193A" w:rsidRDefault="00D447B2" w:rsidP="001E4E43">
            <w:pPr>
              <w:pStyle w:val="cTableText"/>
            </w:pPr>
            <w:r w:rsidRPr="00B1193A">
              <w:lastRenderedPageBreak/>
              <w:t xml:space="preserve">This service can be provided via telemedicine to </w:t>
            </w:r>
            <w:r w:rsidR="00E9172D" w:rsidRPr="00B1193A">
              <w:t>clients</w:t>
            </w:r>
            <w:r w:rsidRPr="00B1193A">
              <w:t xml:space="preserve"> </w:t>
            </w:r>
            <w:r w:rsidR="00352C07" w:rsidRPr="00B1193A">
              <w:t>eighteen (</w:t>
            </w:r>
            <w:r w:rsidRPr="00B1193A">
              <w:t>18</w:t>
            </w:r>
            <w:r w:rsidR="00352C07" w:rsidRPr="00B1193A">
              <w:t>) years of age</w:t>
            </w:r>
            <w:r w:rsidRPr="00B1193A">
              <w:t xml:space="preserve"> and above. This service can also be provided via telemedicine to </w:t>
            </w:r>
            <w:r w:rsidR="00E9172D" w:rsidRPr="00B1193A">
              <w:t>clients</w:t>
            </w:r>
            <w:r w:rsidRPr="00B1193A">
              <w:t xml:space="preserve"> </w:t>
            </w:r>
            <w:r w:rsidR="00352C07" w:rsidRPr="00B1193A">
              <w:t>seventeen</w:t>
            </w:r>
            <w:r w:rsidRPr="00B1193A">
              <w:t xml:space="preserve"> </w:t>
            </w:r>
            <w:r w:rsidR="00352C07" w:rsidRPr="00B1193A">
              <w:t>(</w:t>
            </w:r>
            <w:r w:rsidRPr="00B1193A">
              <w:t>17</w:t>
            </w:r>
            <w:r w:rsidR="00352C07" w:rsidRPr="00B1193A">
              <w:t>) years of age</w:t>
            </w:r>
            <w:r w:rsidRPr="00B1193A">
              <w:t xml:space="preserve"> and under with documentation of parental or guardian involvement during the service. This documentation must be included in the medical record.</w:t>
            </w:r>
          </w:p>
          <w:p w14:paraId="6BA1296A" w14:textId="77777777" w:rsidR="00D447B2" w:rsidRPr="00B1193A" w:rsidRDefault="00D447B2" w:rsidP="001E4E43">
            <w:pPr>
              <w:pStyle w:val="cTableText"/>
              <w:ind w:left="360"/>
              <w:rPr>
                <w:rFonts w:eastAsia="Calibri"/>
                <w:b/>
                <w:bCs/>
              </w:rPr>
            </w:pPr>
            <w:r w:rsidRPr="00B1193A">
              <w:rPr>
                <w:rFonts w:eastAsia="Calibri"/>
                <w:b/>
                <w:bCs/>
              </w:rPr>
              <w:t xml:space="preserve">*Dyadic treatment is available for parent/caregiver </w:t>
            </w:r>
            <w:r w:rsidR="00352C07" w:rsidRPr="00B1193A">
              <w:rPr>
                <w:rFonts w:eastAsia="Calibri"/>
                <w:b/>
                <w:bCs/>
              </w:rPr>
              <w:t>and</w:t>
            </w:r>
            <w:r w:rsidRPr="00B1193A">
              <w:rPr>
                <w:rFonts w:eastAsia="Calibri"/>
                <w:b/>
                <w:bCs/>
              </w:rPr>
              <w:t xml:space="preserve"> child for dyadic treatment of children </w:t>
            </w:r>
            <w:r w:rsidR="00352C07" w:rsidRPr="00B1193A">
              <w:rPr>
                <w:rFonts w:eastAsia="Calibri"/>
                <w:b/>
                <w:bCs/>
              </w:rPr>
              <w:t>from zero through forty-seven</w:t>
            </w:r>
            <w:r w:rsidRPr="00B1193A">
              <w:rPr>
                <w:rFonts w:eastAsia="Calibri"/>
                <w:b/>
                <w:bCs/>
              </w:rPr>
              <w:t xml:space="preserve"> </w:t>
            </w:r>
            <w:r w:rsidR="00352C07" w:rsidRPr="00B1193A">
              <w:rPr>
                <w:rFonts w:eastAsia="Calibri"/>
                <w:b/>
                <w:bCs/>
              </w:rPr>
              <w:t>(</w:t>
            </w:r>
            <w:r w:rsidRPr="00B1193A">
              <w:rPr>
                <w:rFonts w:eastAsia="Calibri"/>
                <w:b/>
                <w:bCs/>
              </w:rPr>
              <w:t>0</w:t>
            </w:r>
            <w:r w:rsidR="00352C07" w:rsidRPr="00B1193A">
              <w:rPr>
                <w:rFonts w:eastAsia="Calibri"/>
                <w:b/>
                <w:bCs/>
              </w:rPr>
              <w:t>-</w:t>
            </w:r>
            <w:r w:rsidRPr="00B1193A">
              <w:rPr>
                <w:rFonts w:eastAsia="Calibri"/>
                <w:b/>
                <w:bCs/>
              </w:rPr>
              <w:t>47</w:t>
            </w:r>
            <w:r w:rsidR="00352C07" w:rsidRPr="00B1193A">
              <w:rPr>
                <w:rFonts w:eastAsia="Calibri"/>
                <w:b/>
                <w:bCs/>
              </w:rPr>
              <w:t>)</w:t>
            </w:r>
            <w:r w:rsidRPr="00B1193A">
              <w:rPr>
                <w:rFonts w:eastAsia="Calibri"/>
                <w:b/>
                <w:bCs/>
              </w:rPr>
              <w:t xml:space="preserve"> months</w:t>
            </w:r>
            <w:r w:rsidR="00352C07" w:rsidRPr="00B1193A">
              <w:rPr>
                <w:rFonts w:eastAsia="Calibri"/>
                <w:b/>
                <w:bCs/>
              </w:rPr>
              <w:t xml:space="preserve"> of age and</w:t>
            </w:r>
            <w:r w:rsidRPr="00B1193A">
              <w:rPr>
                <w:rFonts w:eastAsia="Calibri"/>
                <w:b/>
                <w:bCs/>
              </w:rPr>
              <w:t xml:space="preserve"> parent/caregiver.  </w:t>
            </w:r>
            <w:r w:rsidRPr="00B1193A">
              <w:rPr>
                <w:b/>
                <w:bCs/>
              </w:rPr>
              <w:t xml:space="preserve">Interpretation of Diagnosis will be required </w:t>
            </w:r>
            <w:proofErr w:type="gramStart"/>
            <w:r w:rsidR="00700D11" w:rsidRPr="00B1193A">
              <w:rPr>
                <w:b/>
                <w:bCs/>
              </w:rPr>
              <w:t xml:space="preserve">in order </w:t>
            </w:r>
            <w:r w:rsidRPr="00B1193A">
              <w:rPr>
                <w:b/>
                <w:bCs/>
              </w:rPr>
              <w:t>for</w:t>
            </w:r>
            <w:proofErr w:type="gramEnd"/>
            <w:r w:rsidRPr="00B1193A">
              <w:rPr>
                <w:b/>
                <w:bCs/>
              </w:rPr>
              <w:t xml:space="preserve"> all children</w:t>
            </w:r>
            <w:r w:rsidR="00700D11" w:rsidRPr="00B1193A">
              <w:rPr>
                <w:b/>
                <w:bCs/>
              </w:rPr>
              <w:t>,</w:t>
            </w:r>
            <w:r w:rsidRPr="00B1193A">
              <w:rPr>
                <w:b/>
                <w:bCs/>
              </w:rPr>
              <w:t xml:space="preserve"> through </w:t>
            </w:r>
            <w:r w:rsidR="00700D11" w:rsidRPr="00B1193A">
              <w:rPr>
                <w:b/>
                <w:bCs/>
              </w:rPr>
              <w:t>forty-seven (</w:t>
            </w:r>
            <w:r w:rsidRPr="00B1193A">
              <w:rPr>
                <w:b/>
                <w:bCs/>
              </w:rPr>
              <w:t>47</w:t>
            </w:r>
            <w:r w:rsidR="00700D11" w:rsidRPr="00B1193A">
              <w:rPr>
                <w:b/>
                <w:bCs/>
              </w:rPr>
              <w:t>)</w:t>
            </w:r>
            <w:r w:rsidRPr="00B1193A">
              <w:rPr>
                <w:b/>
                <w:bCs/>
              </w:rPr>
              <w:t xml:space="preserve"> months </w:t>
            </w:r>
            <w:r w:rsidR="00700D11" w:rsidRPr="00B1193A">
              <w:rPr>
                <w:b/>
                <w:bCs/>
              </w:rPr>
              <w:t xml:space="preserve">of age, </w:t>
            </w:r>
            <w:r w:rsidRPr="00B1193A">
              <w:rPr>
                <w:b/>
                <w:bCs/>
              </w:rPr>
              <w:t xml:space="preserve">to receive services. This service includes up to four </w:t>
            </w:r>
            <w:r w:rsidR="00700D11" w:rsidRPr="00B1193A">
              <w:rPr>
                <w:b/>
                <w:bCs/>
              </w:rPr>
              <w:t xml:space="preserve">(4) </w:t>
            </w:r>
            <w:r w:rsidRPr="00B1193A">
              <w:rPr>
                <w:b/>
                <w:bCs/>
              </w:rPr>
              <w:t xml:space="preserve">encounters for children through </w:t>
            </w:r>
            <w:r w:rsidR="00700D11" w:rsidRPr="00B1193A">
              <w:rPr>
                <w:b/>
                <w:bCs/>
              </w:rPr>
              <w:t>forty-seven</w:t>
            </w:r>
            <w:r w:rsidRPr="00B1193A">
              <w:rPr>
                <w:b/>
                <w:bCs/>
              </w:rPr>
              <w:t xml:space="preserve"> </w:t>
            </w:r>
            <w:r w:rsidR="00700D11" w:rsidRPr="00B1193A">
              <w:rPr>
                <w:b/>
                <w:bCs/>
              </w:rPr>
              <w:t>(</w:t>
            </w:r>
            <w:r w:rsidRPr="00B1193A">
              <w:rPr>
                <w:b/>
                <w:bCs/>
              </w:rPr>
              <w:t>47</w:t>
            </w:r>
            <w:r w:rsidR="00700D11" w:rsidRPr="00B1193A">
              <w:rPr>
                <w:b/>
                <w:bCs/>
              </w:rPr>
              <w:t>)</w:t>
            </w:r>
            <w:r w:rsidRPr="00B1193A">
              <w:rPr>
                <w:b/>
                <w:bCs/>
              </w:rPr>
              <w:t xml:space="preserve"> months</w:t>
            </w:r>
            <w:r w:rsidR="00700D11" w:rsidRPr="00B1193A">
              <w:rPr>
                <w:b/>
                <w:bCs/>
              </w:rPr>
              <w:t xml:space="preserve"> of age</w:t>
            </w:r>
            <w:r w:rsidRPr="00B1193A">
              <w:rPr>
                <w:b/>
                <w:bCs/>
              </w:rPr>
              <w:t xml:space="preserve"> and can be provided without </w:t>
            </w:r>
            <w:proofErr w:type="gramStart"/>
            <w:r w:rsidRPr="00B1193A">
              <w:rPr>
                <w:b/>
                <w:bCs/>
              </w:rPr>
              <w:t>a prior</w:t>
            </w:r>
            <w:proofErr w:type="gramEnd"/>
            <w:r w:rsidRPr="00B1193A">
              <w:rPr>
                <w:b/>
                <w:bCs/>
              </w:rPr>
              <w:t xml:space="preserve"> authorization. The Interpretation of Diagnosis is a direct service that includes </w:t>
            </w:r>
            <w:proofErr w:type="gramStart"/>
            <w:r w:rsidRPr="00B1193A">
              <w:rPr>
                <w:b/>
                <w:bCs/>
              </w:rPr>
              <w:t>an interpretation</w:t>
            </w:r>
            <w:proofErr w:type="gramEnd"/>
            <w:r w:rsidRPr="00B1193A">
              <w:rPr>
                <w:b/>
                <w:bCs/>
              </w:rPr>
              <w:t xml:space="preserve"> from a broader perspective</w:t>
            </w:r>
            <w:r w:rsidR="00700D11" w:rsidRPr="00B1193A">
              <w:rPr>
                <w:b/>
                <w:bCs/>
              </w:rPr>
              <w:t>, based on</w:t>
            </w:r>
            <w:r w:rsidRPr="00B1193A">
              <w:rPr>
                <w:b/>
                <w:bCs/>
              </w:rPr>
              <w:t xml:space="preserve"> the history and information collected through the Mental Health Diagnosis. This interpretation identifies and prioritizes the infant’s needs, establishes a diagnosis, and helps to determine the care and services to be provided.</w:t>
            </w:r>
          </w:p>
          <w:p w14:paraId="20BEA5EB" w14:textId="77777777" w:rsidR="00D447B2" w:rsidRPr="00B1193A" w:rsidRDefault="00D447B2" w:rsidP="001E4E43">
            <w:pPr>
              <w:rPr>
                <w:rFonts w:cs="Arial"/>
                <w:sz w:val="18"/>
                <w:szCs w:val="18"/>
              </w:rPr>
            </w:pPr>
          </w:p>
        </w:tc>
        <w:tc>
          <w:tcPr>
            <w:tcW w:w="2439" w:type="dxa"/>
            <w:tcBorders>
              <w:top w:val="single" w:sz="4" w:space="0" w:color="auto"/>
              <w:left w:val="single" w:sz="4" w:space="0" w:color="auto"/>
              <w:bottom w:val="single" w:sz="4" w:space="0" w:color="auto"/>
              <w:right w:val="single" w:sz="4" w:space="0" w:color="auto"/>
            </w:tcBorders>
            <w:hideMark/>
          </w:tcPr>
          <w:p w14:paraId="4CEFFD1D" w14:textId="77777777" w:rsidR="00D447B2" w:rsidRPr="00B1193A" w:rsidRDefault="00D447B2" w:rsidP="001E4E43">
            <w:pPr>
              <w:pStyle w:val="cTableText"/>
            </w:pPr>
            <w:r w:rsidRPr="00B1193A">
              <w:lastRenderedPageBreak/>
              <w:t>Encounter</w:t>
            </w:r>
          </w:p>
        </w:tc>
        <w:tc>
          <w:tcPr>
            <w:tcW w:w="2421" w:type="dxa"/>
            <w:tcBorders>
              <w:top w:val="single" w:sz="4" w:space="0" w:color="auto"/>
              <w:left w:val="single" w:sz="4" w:space="0" w:color="auto"/>
              <w:bottom w:val="single" w:sz="4" w:space="0" w:color="auto"/>
              <w:right w:val="single" w:sz="4" w:space="0" w:color="auto"/>
            </w:tcBorders>
          </w:tcPr>
          <w:p w14:paraId="2DCE2C16" w14:textId="77777777" w:rsidR="00D447B2" w:rsidRPr="00B1193A" w:rsidRDefault="00D447B2" w:rsidP="001E4E43">
            <w:pPr>
              <w:pStyle w:val="cTableText"/>
            </w:pPr>
            <w:r w:rsidRPr="00B1193A">
              <w:t>DAILY MAXIMUM OF ENCOUNTERS THAT MAY BE BILLED</w:t>
            </w:r>
            <w:proofErr w:type="gramStart"/>
            <w:r w:rsidRPr="00B1193A">
              <w:t xml:space="preserve">:  </w:t>
            </w:r>
            <w:r w:rsidR="00700D11" w:rsidRPr="00B1193A">
              <w:t>One</w:t>
            </w:r>
            <w:proofErr w:type="gramEnd"/>
            <w:r w:rsidR="00700D11" w:rsidRPr="00B1193A">
              <w:t xml:space="preserve"> (</w:t>
            </w:r>
            <w:r w:rsidRPr="00B1193A">
              <w:t>1</w:t>
            </w:r>
            <w:r w:rsidR="00700D11" w:rsidRPr="00B1193A">
              <w:t>)</w:t>
            </w:r>
          </w:p>
          <w:p w14:paraId="597E06B5" w14:textId="77777777" w:rsidR="00D447B2" w:rsidRPr="00B1193A" w:rsidRDefault="00D447B2" w:rsidP="001E4E43">
            <w:pPr>
              <w:pStyle w:val="cTableText"/>
            </w:pPr>
          </w:p>
          <w:p w14:paraId="52D428DE" w14:textId="77777777" w:rsidR="00D447B2" w:rsidRPr="00B1193A" w:rsidRDefault="00D447B2" w:rsidP="001E4E43">
            <w:pPr>
              <w:pStyle w:val="cTableText"/>
            </w:pPr>
            <w:r w:rsidRPr="00B1193A">
              <w:t xml:space="preserve">YEARLY MAXIMUM OF ENCOUNTERS </w:t>
            </w:r>
            <w:r w:rsidRPr="00B1193A">
              <w:lastRenderedPageBreak/>
              <w:t xml:space="preserve">THAT MAY BE BILLED (extension of benefits can be requested):  </w:t>
            </w:r>
          </w:p>
          <w:p w14:paraId="3030A1B1" w14:textId="77777777" w:rsidR="00D447B2" w:rsidRPr="00B1193A" w:rsidRDefault="00700D11" w:rsidP="001E4E43">
            <w:pPr>
              <w:pStyle w:val="cTableText"/>
            </w:pPr>
            <w:r w:rsidRPr="00B1193A">
              <w:t>One (</w:t>
            </w:r>
            <w:r w:rsidR="00D447B2" w:rsidRPr="00B1193A">
              <w:t>1</w:t>
            </w:r>
            <w:r w:rsidRPr="00B1193A">
              <w:t>)</w:t>
            </w:r>
          </w:p>
        </w:tc>
      </w:tr>
      <w:tr w:rsidR="00D447B2" w:rsidRPr="00B1193A" w14:paraId="28F2AE22" w14:textId="77777777" w:rsidTr="001E4E43">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2D9A1504" w14:textId="77777777" w:rsidR="00D447B2" w:rsidRPr="00B1193A" w:rsidRDefault="00D447B2" w:rsidP="001E4E43">
            <w:pPr>
              <w:pStyle w:val="ctableheading"/>
            </w:pPr>
            <w:r w:rsidRPr="00B1193A">
              <w:lastRenderedPageBreak/>
              <w:t>APPLICABLE POPULATIONS</w:t>
            </w:r>
          </w:p>
        </w:tc>
        <w:tc>
          <w:tcPr>
            <w:tcW w:w="4860"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B251711" w14:textId="77777777" w:rsidR="00D447B2" w:rsidRPr="00B1193A" w:rsidRDefault="00D447B2" w:rsidP="001E4E43">
            <w:pPr>
              <w:pStyle w:val="ctableheading"/>
            </w:pPr>
            <w:r w:rsidRPr="00B1193A">
              <w:t>SPECIAL BILLING INSTRUCTIONS</w:t>
            </w:r>
          </w:p>
        </w:tc>
      </w:tr>
      <w:tr w:rsidR="00D447B2" w:rsidRPr="00B1193A" w14:paraId="16BA7C4C" w14:textId="77777777" w:rsidTr="001E4E43">
        <w:tc>
          <w:tcPr>
            <w:tcW w:w="4698" w:type="dxa"/>
            <w:tcBorders>
              <w:top w:val="single" w:sz="4" w:space="0" w:color="auto"/>
              <w:left w:val="single" w:sz="4" w:space="0" w:color="auto"/>
              <w:bottom w:val="single" w:sz="4" w:space="0" w:color="auto"/>
              <w:right w:val="single" w:sz="4" w:space="0" w:color="auto"/>
            </w:tcBorders>
            <w:hideMark/>
          </w:tcPr>
          <w:p w14:paraId="010F28B8" w14:textId="77777777" w:rsidR="00D447B2" w:rsidRPr="00B1193A" w:rsidRDefault="00D447B2" w:rsidP="001E4E43">
            <w:pPr>
              <w:pStyle w:val="cTableText"/>
            </w:pPr>
            <w:r w:rsidRPr="00B1193A">
              <w:t>Children, Youth, and Adults</w:t>
            </w:r>
          </w:p>
        </w:tc>
        <w:tc>
          <w:tcPr>
            <w:tcW w:w="4860" w:type="dxa"/>
            <w:gridSpan w:val="2"/>
            <w:tcBorders>
              <w:top w:val="single" w:sz="4" w:space="0" w:color="auto"/>
              <w:left w:val="single" w:sz="4" w:space="0" w:color="auto"/>
              <w:bottom w:val="single" w:sz="4" w:space="0" w:color="auto"/>
              <w:right w:val="single" w:sz="4" w:space="0" w:color="auto"/>
            </w:tcBorders>
            <w:hideMark/>
          </w:tcPr>
          <w:p w14:paraId="3D99D091" w14:textId="77777777" w:rsidR="00D447B2" w:rsidRPr="00B1193A" w:rsidRDefault="00D447B2" w:rsidP="001E4E43">
            <w:pPr>
              <w:pStyle w:val="cTableText"/>
              <w:rPr>
                <w:b/>
              </w:rPr>
            </w:pPr>
            <w:r w:rsidRPr="00B1193A">
              <w:rPr>
                <w:b/>
              </w:rPr>
              <w:t>The following s</w:t>
            </w:r>
            <w:r w:rsidR="007914D0" w:rsidRPr="00B1193A">
              <w:rPr>
                <w:b/>
              </w:rPr>
              <w:t>ervices</w:t>
            </w:r>
            <w:r w:rsidRPr="00B1193A">
              <w:rPr>
                <w:b/>
              </w:rPr>
              <w:t xml:space="preserve"> cannot be billed on the Same Date of Service:</w:t>
            </w:r>
          </w:p>
          <w:p w14:paraId="50E32D95" w14:textId="77777777" w:rsidR="00D447B2" w:rsidRPr="00B1193A" w:rsidRDefault="00D447B2" w:rsidP="001E4E43">
            <w:pPr>
              <w:pStyle w:val="cTableText"/>
            </w:pPr>
            <w:r w:rsidRPr="00B1193A">
              <w:t>Psychoeducation</w:t>
            </w:r>
          </w:p>
          <w:p w14:paraId="36588971" w14:textId="77777777" w:rsidR="00D447B2" w:rsidRPr="00B1193A" w:rsidRDefault="00D447B2" w:rsidP="001E4E43">
            <w:pPr>
              <w:pStyle w:val="cTableText"/>
            </w:pPr>
            <w:r w:rsidRPr="00B1193A">
              <w:t>Psychiatric Assessment</w:t>
            </w:r>
          </w:p>
          <w:p w14:paraId="7D9D857F" w14:textId="77777777" w:rsidR="00D447B2" w:rsidRPr="00B1193A" w:rsidRDefault="00D447B2" w:rsidP="001E4E43">
            <w:pPr>
              <w:pStyle w:val="cTableText"/>
            </w:pPr>
            <w:r w:rsidRPr="00B1193A">
              <w:t>Multi-Family Behavioral Health Counseling</w:t>
            </w:r>
          </w:p>
          <w:p w14:paraId="1F1743FD" w14:textId="77777777" w:rsidR="00D447B2" w:rsidRPr="00B1193A" w:rsidRDefault="00D447B2" w:rsidP="001E4E43">
            <w:pPr>
              <w:pStyle w:val="cTableText"/>
            </w:pPr>
            <w:r w:rsidRPr="00B1193A">
              <w:t>Substance Abuse Assessment</w:t>
            </w:r>
          </w:p>
          <w:p w14:paraId="5A97F549" w14:textId="77777777" w:rsidR="00D447B2" w:rsidRPr="00B1193A" w:rsidRDefault="00D447B2" w:rsidP="001E4E43">
            <w:pPr>
              <w:pStyle w:val="cTableText"/>
            </w:pPr>
            <w:hyperlink r:id="rId33" w:history="1">
              <w:r w:rsidRPr="00B1193A">
                <w:rPr>
                  <w:rStyle w:val="Hyperlink"/>
                </w:rPr>
                <w:t xml:space="preserve">View or print the procedure codes for </w:t>
              </w:r>
              <w:r w:rsidR="00A92A18" w:rsidRPr="00B1193A">
                <w:rPr>
                  <w:rStyle w:val="Hyperlink"/>
                </w:rPr>
                <w:t>counseling</w:t>
              </w:r>
              <w:r w:rsidRPr="00B1193A">
                <w:rPr>
                  <w:rStyle w:val="Hyperlink"/>
                </w:rPr>
                <w:t xml:space="preserve"> services.</w:t>
              </w:r>
            </w:hyperlink>
          </w:p>
          <w:p w14:paraId="12A9CA16" w14:textId="77777777" w:rsidR="00D447B2" w:rsidRPr="00B1193A" w:rsidRDefault="00D447B2" w:rsidP="001E4E43">
            <w:pPr>
              <w:pStyle w:val="cTableText"/>
            </w:pPr>
            <w:r w:rsidRPr="00B1193A">
              <w:t xml:space="preserve">This service can be provided via telemedicine to </w:t>
            </w:r>
            <w:r w:rsidR="00E9172D" w:rsidRPr="00B1193A">
              <w:t>clients</w:t>
            </w:r>
            <w:r w:rsidRPr="00B1193A">
              <w:t xml:space="preserve"> </w:t>
            </w:r>
            <w:r w:rsidR="00C83E27" w:rsidRPr="00B1193A">
              <w:t>eighteen</w:t>
            </w:r>
            <w:r w:rsidRPr="00B1193A">
              <w:t xml:space="preserve"> </w:t>
            </w:r>
            <w:r w:rsidR="00C83E27" w:rsidRPr="00B1193A">
              <w:t>(</w:t>
            </w:r>
            <w:r w:rsidRPr="00B1193A">
              <w:t>18</w:t>
            </w:r>
            <w:r w:rsidR="00C83E27" w:rsidRPr="00B1193A">
              <w:t>) years of age</w:t>
            </w:r>
            <w:r w:rsidRPr="00B1193A">
              <w:t xml:space="preserve"> and above.  This service can also be provided via telemedicine to </w:t>
            </w:r>
            <w:r w:rsidR="00E9172D" w:rsidRPr="00B1193A">
              <w:t>clients</w:t>
            </w:r>
            <w:r w:rsidRPr="00B1193A">
              <w:t xml:space="preserve"> </w:t>
            </w:r>
            <w:r w:rsidR="00C83E27" w:rsidRPr="00B1193A">
              <w:t>seventeen</w:t>
            </w:r>
            <w:r w:rsidRPr="00B1193A">
              <w:t xml:space="preserve"> </w:t>
            </w:r>
            <w:r w:rsidR="00C83E27" w:rsidRPr="00B1193A">
              <w:t>(</w:t>
            </w:r>
            <w:r w:rsidRPr="00B1193A">
              <w:t>17</w:t>
            </w:r>
            <w:r w:rsidR="00C83E27" w:rsidRPr="00B1193A">
              <w:t>) years of age</w:t>
            </w:r>
            <w:r w:rsidRPr="00B1193A">
              <w:t xml:space="preserve"> and under with documentation of parental or guardian involvement during the service. This documentation must be included in the medical record.</w:t>
            </w:r>
          </w:p>
        </w:tc>
      </w:tr>
      <w:tr w:rsidR="00D447B2" w:rsidRPr="00B1193A" w14:paraId="76970B88" w14:textId="77777777" w:rsidTr="001E4E43">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0B3F1BF8" w14:textId="77777777" w:rsidR="00D447B2" w:rsidRPr="00B1193A" w:rsidRDefault="00D447B2" w:rsidP="001E4E43">
            <w:pPr>
              <w:pStyle w:val="ctableheading"/>
            </w:pPr>
            <w:r w:rsidRPr="00B1193A">
              <w:t>ALLOWED MODE(S) OF DELIVERY</w:t>
            </w:r>
          </w:p>
        </w:tc>
        <w:tc>
          <w:tcPr>
            <w:tcW w:w="4860"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F20C0F4" w14:textId="77777777" w:rsidR="00D447B2" w:rsidRPr="00B1193A" w:rsidRDefault="00D447B2" w:rsidP="001E4E43">
            <w:pPr>
              <w:pStyle w:val="ctableheading"/>
            </w:pPr>
            <w:r w:rsidRPr="00B1193A">
              <w:t>TIER</w:t>
            </w:r>
          </w:p>
        </w:tc>
      </w:tr>
      <w:tr w:rsidR="00D447B2" w:rsidRPr="00B1193A" w14:paraId="1580709D" w14:textId="77777777" w:rsidTr="001E4E43">
        <w:tc>
          <w:tcPr>
            <w:tcW w:w="4698" w:type="dxa"/>
            <w:tcBorders>
              <w:top w:val="single" w:sz="4" w:space="0" w:color="auto"/>
              <w:left w:val="single" w:sz="4" w:space="0" w:color="auto"/>
              <w:bottom w:val="single" w:sz="4" w:space="0" w:color="auto"/>
              <w:right w:val="single" w:sz="4" w:space="0" w:color="auto"/>
            </w:tcBorders>
          </w:tcPr>
          <w:p w14:paraId="1BA257C5" w14:textId="77777777" w:rsidR="00D447B2" w:rsidRPr="00B1193A" w:rsidRDefault="00D447B2" w:rsidP="001E4E43">
            <w:pPr>
              <w:pStyle w:val="cTableText"/>
            </w:pPr>
            <w:r w:rsidRPr="00B1193A">
              <w:t>Face-to-face</w:t>
            </w:r>
          </w:p>
          <w:p w14:paraId="3E0DE1AE" w14:textId="77777777" w:rsidR="00D447B2" w:rsidRPr="00B1193A" w:rsidRDefault="00D447B2" w:rsidP="001E4E43">
            <w:pPr>
              <w:pStyle w:val="cTableText"/>
            </w:pPr>
            <w:r w:rsidRPr="00B1193A">
              <w:t>Telemedicine Adults, Youth and Children</w:t>
            </w:r>
          </w:p>
        </w:tc>
        <w:tc>
          <w:tcPr>
            <w:tcW w:w="4860" w:type="dxa"/>
            <w:gridSpan w:val="2"/>
            <w:tcBorders>
              <w:top w:val="single" w:sz="4" w:space="0" w:color="auto"/>
              <w:left w:val="single" w:sz="4" w:space="0" w:color="auto"/>
              <w:bottom w:val="single" w:sz="4" w:space="0" w:color="auto"/>
              <w:right w:val="single" w:sz="4" w:space="0" w:color="auto"/>
            </w:tcBorders>
            <w:hideMark/>
          </w:tcPr>
          <w:p w14:paraId="3597A422" w14:textId="77777777" w:rsidR="00D447B2" w:rsidRPr="00B1193A" w:rsidRDefault="00D447B2" w:rsidP="001E4E43">
            <w:pPr>
              <w:pStyle w:val="cTableText"/>
            </w:pPr>
            <w:r w:rsidRPr="00B1193A">
              <w:t>Counseling</w:t>
            </w:r>
          </w:p>
        </w:tc>
      </w:tr>
      <w:tr w:rsidR="00D447B2" w:rsidRPr="00B1193A" w14:paraId="5B0EE83C" w14:textId="77777777" w:rsidTr="001E4E43">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7B6CFCB7" w14:textId="77777777" w:rsidR="00D447B2" w:rsidRPr="00B1193A" w:rsidRDefault="00D447B2" w:rsidP="001E4E43">
            <w:pPr>
              <w:pStyle w:val="ctableheading"/>
            </w:pPr>
            <w:r w:rsidRPr="00B1193A">
              <w:lastRenderedPageBreak/>
              <w:t>ALLOWABLE PERFORMING PROVIDERS</w:t>
            </w:r>
          </w:p>
        </w:tc>
        <w:tc>
          <w:tcPr>
            <w:tcW w:w="4860"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1F27F5D6" w14:textId="77777777" w:rsidR="00D447B2" w:rsidRPr="00B1193A" w:rsidRDefault="00D447B2" w:rsidP="001E4E43">
            <w:pPr>
              <w:pStyle w:val="ctableheading"/>
            </w:pPr>
            <w:r w:rsidRPr="00B1193A">
              <w:t>PLACE OF SERVICE</w:t>
            </w:r>
          </w:p>
        </w:tc>
      </w:tr>
      <w:tr w:rsidR="00D447B2" w:rsidRPr="00B1193A" w14:paraId="5B5248C4" w14:textId="77777777" w:rsidTr="001E4E43">
        <w:tc>
          <w:tcPr>
            <w:tcW w:w="4698" w:type="dxa"/>
            <w:tcBorders>
              <w:top w:val="single" w:sz="4" w:space="0" w:color="auto"/>
              <w:left w:val="single" w:sz="4" w:space="0" w:color="auto"/>
              <w:bottom w:val="single" w:sz="4" w:space="0" w:color="auto"/>
              <w:right w:val="single" w:sz="4" w:space="0" w:color="auto"/>
            </w:tcBorders>
            <w:hideMark/>
          </w:tcPr>
          <w:p w14:paraId="65F0294D" w14:textId="77777777" w:rsidR="00D447B2" w:rsidRPr="00B1193A" w:rsidRDefault="00D447B2" w:rsidP="001E4E43">
            <w:pPr>
              <w:pStyle w:val="cTableText"/>
              <w:numPr>
                <w:ilvl w:val="0"/>
                <w:numId w:val="29"/>
              </w:numPr>
            </w:pPr>
            <w:r w:rsidRPr="00B1193A">
              <w:t>Independently Licensed Clinicians – Master’s/Doctoral</w:t>
            </w:r>
          </w:p>
          <w:p w14:paraId="496D5134" w14:textId="77777777" w:rsidR="00D447B2" w:rsidRPr="00B1193A" w:rsidRDefault="00D447B2" w:rsidP="001E4E43">
            <w:pPr>
              <w:pStyle w:val="cTableText"/>
              <w:numPr>
                <w:ilvl w:val="0"/>
                <w:numId w:val="29"/>
              </w:numPr>
            </w:pPr>
            <w:r w:rsidRPr="00B1193A">
              <w:t>Non-independently Licensed Clinicians – Master’s/Doctoral</w:t>
            </w:r>
          </w:p>
          <w:p w14:paraId="01D116C1" w14:textId="77777777" w:rsidR="007914D0" w:rsidRPr="00B1193A" w:rsidRDefault="007914D0" w:rsidP="001E4E43">
            <w:pPr>
              <w:pStyle w:val="cTableText"/>
              <w:numPr>
                <w:ilvl w:val="0"/>
                <w:numId w:val="29"/>
              </w:numPr>
            </w:pPr>
            <w:r w:rsidRPr="00B1193A">
              <w:t>Licensed Alcoholism and Drug Abuse Counselor Master’s</w:t>
            </w:r>
          </w:p>
          <w:p w14:paraId="4D629BF1" w14:textId="77777777" w:rsidR="00D447B2" w:rsidRPr="00B1193A" w:rsidRDefault="00D447B2" w:rsidP="001E4E43">
            <w:pPr>
              <w:pStyle w:val="cTableText"/>
              <w:numPr>
                <w:ilvl w:val="0"/>
                <w:numId w:val="29"/>
              </w:numPr>
            </w:pPr>
            <w:r w:rsidRPr="00B1193A">
              <w:t>Advanced Practice Nurse</w:t>
            </w:r>
            <w:r w:rsidR="00C83E27" w:rsidRPr="00B1193A">
              <w:t>s</w:t>
            </w:r>
          </w:p>
          <w:p w14:paraId="5B053E60" w14:textId="77777777" w:rsidR="00D447B2" w:rsidRPr="00B1193A" w:rsidRDefault="00D447B2" w:rsidP="001E4E43">
            <w:pPr>
              <w:pStyle w:val="cTableText"/>
              <w:numPr>
                <w:ilvl w:val="0"/>
                <w:numId w:val="29"/>
              </w:numPr>
            </w:pPr>
            <w:r w:rsidRPr="00B1193A">
              <w:t>Physician</w:t>
            </w:r>
            <w:r w:rsidR="00C83E27" w:rsidRPr="00B1193A">
              <w:t>s</w:t>
            </w:r>
          </w:p>
          <w:p w14:paraId="7336C0D7" w14:textId="77777777" w:rsidR="00D447B2" w:rsidRPr="00B1193A" w:rsidRDefault="00D447B2" w:rsidP="001E4E43">
            <w:pPr>
              <w:pStyle w:val="cTableText"/>
              <w:numPr>
                <w:ilvl w:val="0"/>
                <w:numId w:val="29"/>
              </w:numPr>
            </w:pPr>
            <w:r w:rsidRPr="00B1193A">
              <w:t>Providers of dyadic services must be trained and certified</w:t>
            </w:r>
            <w:r w:rsidR="00C83E27" w:rsidRPr="00B1193A">
              <w:t>,</w:t>
            </w:r>
            <w:r w:rsidRPr="00B1193A">
              <w:t xml:space="preserve"> in specific evidence</w:t>
            </w:r>
            <w:r w:rsidR="00C83E27" w:rsidRPr="00B1193A">
              <w:t>-</w:t>
            </w:r>
            <w:r w:rsidRPr="00B1193A">
              <w:t>based practices</w:t>
            </w:r>
            <w:r w:rsidR="00C83E27" w:rsidRPr="00B1193A">
              <w:t>,</w:t>
            </w:r>
            <w:r w:rsidRPr="00B1193A">
              <w:t xml:space="preserve"> to be reimbursed for those services</w:t>
            </w:r>
          </w:p>
          <w:p w14:paraId="1690DB63" w14:textId="77777777" w:rsidR="00D447B2" w:rsidRPr="00B1193A" w:rsidRDefault="00D447B2" w:rsidP="001E4E43">
            <w:pPr>
              <w:pStyle w:val="cTableText"/>
              <w:numPr>
                <w:ilvl w:val="0"/>
                <w:numId w:val="30"/>
              </w:numPr>
            </w:pPr>
            <w:r w:rsidRPr="00B1193A">
              <w:t xml:space="preserve">Independently Licensed Clinicians – Parent/Caregiver </w:t>
            </w:r>
            <w:r w:rsidR="00C83E27" w:rsidRPr="00B1193A">
              <w:t>and</w:t>
            </w:r>
            <w:r w:rsidRPr="00B1193A">
              <w:t xml:space="preserve"> Child (Dyadic treatment of Children </w:t>
            </w:r>
            <w:r w:rsidR="00C83E27" w:rsidRPr="00B1193A">
              <w:t>from zero through forty-seven (</w:t>
            </w:r>
            <w:r w:rsidRPr="00B1193A">
              <w:t>0-47</w:t>
            </w:r>
            <w:r w:rsidR="00C83E27" w:rsidRPr="00B1193A">
              <w:t>)</w:t>
            </w:r>
            <w:r w:rsidRPr="00B1193A">
              <w:t xml:space="preserve"> months </w:t>
            </w:r>
            <w:r w:rsidR="00C83E27" w:rsidRPr="00B1193A">
              <w:t>of age and</w:t>
            </w:r>
            <w:r w:rsidRPr="00B1193A">
              <w:t xml:space="preserve"> Parent/Caregiver) Provider</w:t>
            </w:r>
          </w:p>
          <w:p w14:paraId="4E3D325D" w14:textId="77777777" w:rsidR="00D447B2" w:rsidRPr="00B1193A" w:rsidRDefault="00D447B2" w:rsidP="001E4E43">
            <w:pPr>
              <w:pStyle w:val="cTableText"/>
              <w:numPr>
                <w:ilvl w:val="0"/>
                <w:numId w:val="30"/>
              </w:numPr>
            </w:pPr>
            <w:r w:rsidRPr="00B1193A">
              <w:t xml:space="preserve">Non-independently Licensed Clinicians – Parent/Caregiver </w:t>
            </w:r>
            <w:r w:rsidR="00C83E27" w:rsidRPr="00B1193A">
              <w:t>and</w:t>
            </w:r>
            <w:r w:rsidRPr="00B1193A">
              <w:t xml:space="preserve"> Child (Dyadic treatment of Children </w:t>
            </w:r>
            <w:r w:rsidR="00C83E27" w:rsidRPr="00B1193A">
              <w:t>from zero through forty-seven</w:t>
            </w:r>
            <w:r w:rsidRPr="00B1193A">
              <w:t xml:space="preserve"> </w:t>
            </w:r>
            <w:r w:rsidR="00C83E27" w:rsidRPr="00B1193A">
              <w:t>(</w:t>
            </w:r>
            <w:r w:rsidRPr="00B1193A">
              <w:t>0-47</w:t>
            </w:r>
            <w:r w:rsidR="00C83E27" w:rsidRPr="00B1193A">
              <w:t>)</w:t>
            </w:r>
            <w:r w:rsidRPr="00B1193A">
              <w:t xml:space="preserve"> months </w:t>
            </w:r>
            <w:r w:rsidR="00C83E27" w:rsidRPr="00B1193A">
              <w:t>of age and</w:t>
            </w:r>
            <w:r w:rsidRPr="00B1193A">
              <w:t xml:space="preserve"> Parent/Caregiver) Provider</w:t>
            </w:r>
          </w:p>
        </w:tc>
        <w:tc>
          <w:tcPr>
            <w:tcW w:w="4860" w:type="dxa"/>
            <w:gridSpan w:val="2"/>
            <w:tcBorders>
              <w:top w:val="single" w:sz="4" w:space="0" w:color="auto"/>
              <w:left w:val="single" w:sz="4" w:space="0" w:color="auto"/>
              <w:bottom w:val="single" w:sz="4" w:space="0" w:color="auto"/>
              <w:right w:val="single" w:sz="4" w:space="0" w:color="auto"/>
            </w:tcBorders>
            <w:hideMark/>
          </w:tcPr>
          <w:p w14:paraId="1CC20BFA" w14:textId="77777777" w:rsidR="00D447B2" w:rsidRPr="00B1193A" w:rsidRDefault="00D447B2" w:rsidP="001E4E43">
            <w:pPr>
              <w:pStyle w:val="cTableText"/>
            </w:pPr>
            <w:r w:rsidRPr="00B1193A">
              <w:t xml:space="preserve">02 (Telemedicine), 03 (School), 04 (Homeless Shelter), </w:t>
            </w:r>
            <w:r w:rsidR="00C51756" w:rsidRPr="00B1193A">
              <w:t xml:space="preserve">10 (Telehealth Provided in Client’s Home), </w:t>
            </w:r>
            <w:r w:rsidRPr="00B1193A">
              <w:t>11 (Office) 12 (Patient’s Home), 49 (Independent Clinic), 50 (Federally Qualified Health Center), 53 (Community Mental Health Center), 57 (Non-Residential Substance Abuse Treatment Facility), 71 (Public Health Clinic), 72 (Rural Health Clinic)</w:t>
            </w:r>
          </w:p>
        </w:tc>
      </w:tr>
    </w:tbl>
    <w:p w14:paraId="7EBE63F6" w14:textId="77777777" w:rsidR="00D1735D" w:rsidRPr="00B1193A" w:rsidRDefault="00D1735D" w:rsidP="00EB1769">
      <w:pPr>
        <w:pStyle w:val="ctablespace"/>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8"/>
        <w:gridCol w:w="1240"/>
      </w:tblGrid>
      <w:tr w:rsidR="00BA3805" w:rsidRPr="00B1193A" w14:paraId="0C69D099" w14:textId="77777777" w:rsidTr="00027478">
        <w:trPr>
          <w:cantSplit/>
        </w:trPr>
        <w:tc>
          <w:tcPr>
            <w:tcW w:w="8138" w:type="dxa"/>
            <w:tcBorders>
              <w:top w:val="single" w:sz="2" w:space="0" w:color="FFFFFF"/>
              <w:left w:val="single" w:sz="2" w:space="0" w:color="FFFFFF"/>
              <w:bottom w:val="single" w:sz="2" w:space="0" w:color="FFFFFF"/>
              <w:right w:val="single" w:sz="6" w:space="0" w:color="FFFFFF"/>
            </w:tcBorders>
          </w:tcPr>
          <w:p w14:paraId="690DCF9F" w14:textId="77777777" w:rsidR="00BA3805" w:rsidRPr="00B1193A" w:rsidRDefault="00BA3805" w:rsidP="00BA3805">
            <w:pPr>
              <w:pStyle w:val="chead2"/>
            </w:pPr>
            <w:bookmarkStart w:id="163" w:name="_Toc497495699"/>
            <w:bookmarkStart w:id="164" w:name="_Toc199152738"/>
            <w:r w:rsidRPr="00B1193A">
              <w:t>252.119</w:t>
            </w:r>
            <w:r w:rsidRPr="00B1193A">
              <w:tab/>
              <w:t>Substance Abuse Assessment</w:t>
            </w:r>
            <w:bookmarkEnd w:id="163"/>
            <w:bookmarkEnd w:id="164"/>
          </w:p>
        </w:tc>
        <w:tc>
          <w:tcPr>
            <w:tcW w:w="1240" w:type="dxa"/>
            <w:tcBorders>
              <w:top w:val="single" w:sz="2" w:space="0" w:color="FFFFFF"/>
              <w:left w:val="single" w:sz="6" w:space="0" w:color="FFFFFF"/>
              <w:bottom w:val="single" w:sz="2" w:space="0" w:color="FFFFFF"/>
              <w:right w:val="single" w:sz="2" w:space="0" w:color="FFFFFF"/>
            </w:tcBorders>
          </w:tcPr>
          <w:p w14:paraId="51E2FF52" w14:textId="77777777" w:rsidR="00BA3805" w:rsidRPr="00B1193A" w:rsidRDefault="00BA3805" w:rsidP="00BA3805">
            <w:pPr>
              <w:pStyle w:val="cDate2"/>
            </w:pPr>
            <w:r w:rsidRPr="00B1193A">
              <w:t>1-1-24</w:t>
            </w:r>
          </w:p>
        </w:tc>
      </w:tr>
    </w:tbl>
    <w:p w14:paraId="52742EF5" w14:textId="77777777" w:rsidR="00D90D06" w:rsidRPr="00B1193A" w:rsidRDefault="00D90D06" w:rsidP="00D90D06">
      <w:pPr>
        <w:pStyle w:val="ctable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2439"/>
        <w:gridCol w:w="2439"/>
      </w:tblGrid>
      <w:tr w:rsidR="00BA3805" w:rsidRPr="00B1193A" w14:paraId="7FCA2336" w14:textId="77777777" w:rsidTr="005415A6">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4E3A61BE" w14:textId="77777777" w:rsidR="00BA3805" w:rsidRPr="00B1193A" w:rsidRDefault="00BA3805" w:rsidP="005415A6">
            <w:pPr>
              <w:pStyle w:val="ctableheading"/>
            </w:pPr>
            <w:r w:rsidRPr="00B1193A">
              <w:t>CPT®/HCPCS PROCEDURE CODE</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30C48FB7" w14:textId="77777777" w:rsidR="00BA3805" w:rsidRPr="00B1193A" w:rsidRDefault="00BA3805" w:rsidP="005415A6">
            <w:pPr>
              <w:pStyle w:val="ctableheading"/>
            </w:pPr>
            <w:r w:rsidRPr="00B1193A">
              <w:t>PROCEDURE CODE DESCRIPTION</w:t>
            </w:r>
          </w:p>
        </w:tc>
      </w:tr>
      <w:tr w:rsidR="00BA3805" w:rsidRPr="00B1193A" w14:paraId="1B90DE42" w14:textId="77777777" w:rsidTr="005415A6">
        <w:tc>
          <w:tcPr>
            <w:tcW w:w="4698" w:type="dxa"/>
            <w:tcBorders>
              <w:top w:val="single" w:sz="4" w:space="0" w:color="auto"/>
              <w:left w:val="single" w:sz="4" w:space="0" w:color="auto"/>
              <w:bottom w:val="single" w:sz="4" w:space="0" w:color="auto"/>
              <w:right w:val="single" w:sz="4" w:space="0" w:color="auto"/>
            </w:tcBorders>
            <w:hideMark/>
          </w:tcPr>
          <w:p w14:paraId="08B5D69E" w14:textId="77777777" w:rsidR="00BA3805" w:rsidRPr="00B1193A" w:rsidRDefault="00BA3805" w:rsidP="005415A6">
            <w:pPr>
              <w:pStyle w:val="cTableText"/>
            </w:pPr>
            <w:hyperlink r:id="rId34" w:history="1">
              <w:r w:rsidRPr="00B1193A">
                <w:rPr>
                  <w:rStyle w:val="Hyperlink"/>
                </w:rPr>
                <w:t>View or print the procedure codes for counseling services.</w:t>
              </w:r>
            </w:hyperlink>
          </w:p>
        </w:tc>
        <w:tc>
          <w:tcPr>
            <w:tcW w:w="4878" w:type="dxa"/>
            <w:gridSpan w:val="2"/>
            <w:tcBorders>
              <w:top w:val="single" w:sz="4" w:space="0" w:color="auto"/>
              <w:left w:val="single" w:sz="4" w:space="0" w:color="auto"/>
              <w:bottom w:val="single" w:sz="4" w:space="0" w:color="auto"/>
              <w:right w:val="single" w:sz="4" w:space="0" w:color="auto"/>
            </w:tcBorders>
            <w:hideMark/>
          </w:tcPr>
          <w:p w14:paraId="42F71296" w14:textId="77777777" w:rsidR="00BA3805" w:rsidRPr="00B1193A" w:rsidRDefault="00BA3805" w:rsidP="005415A6">
            <w:pPr>
              <w:pStyle w:val="cTableText"/>
            </w:pPr>
            <w:r w:rsidRPr="00B1193A">
              <w:t>Alcohol and/or drug assessment</w:t>
            </w:r>
          </w:p>
        </w:tc>
      </w:tr>
      <w:tr w:rsidR="00BA3805" w:rsidRPr="00B1193A" w14:paraId="4676AB0F" w14:textId="77777777" w:rsidTr="005415A6">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1FAB54AF" w14:textId="77777777" w:rsidR="00BA3805" w:rsidRPr="00B1193A" w:rsidRDefault="00BA3805" w:rsidP="005415A6">
            <w:pPr>
              <w:pStyle w:val="ctableheading"/>
            </w:pPr>
            <w:r w:rsidRPr="00B1193A">
              <w:t>SERVICE DESCRIPTION</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ADC74BA" w14:textId="77777777" w:rsidR="00BA3805" w:rsidRPr="00B1193A" w:rsidRDefault="00BA3805" w:rsidP="005415A6">
            <w:pPr>
              <w:pStyle w:val="ctableheading"/>
            </w:pPr>
            <w:r w:rsidRPr="00B1193A">
              <w:t>MINIMUM DOCUMENTATION REQUIREMENTS</w:t>
            </w:r>
          </w:p>
        </w:tc>
      </w:tr>
      <w:tr w:rsidR="00BA3805" w:rsidRPr="00B1193A" w14:paraId="0B9D28B3" w14:textId="77777777" w:rsidTr="005415A6">
        <w:trPr>
          <w:trHeight w:val="1070"/>
        </w:trPr>
        <w:tc>
          <w:tcPr>
            <w:tcW w:w="4698" w:type="dxa"/>
            <w:tcBorders>
              <w:top w:val="single" w:sz="4" w:space="0" w:color="auto"/>
              <w:left w:val="single" w:sz="4" w:space="0" w:color="auto"/>
              <w:bottom w:val="single" w:sz="4" w:space="0" w:color="auto"/>
              <w:right w:val="single" w:sz="4" w:space="0" w:color="auto"/>
            </w:tcBorders>
          </w:tcPr>
          <w:p w14:paraId="518D2DB9" w14:textId="77777777" w:rsidR="00BA3805" w:rsidRPr="00B1193A" w:rsidRDefault="00BA3805" w:rsidP="005415A6">
            <w:pPr>
              <w:pStyle w:val="cTableText"/>
            </w:pPr>
            <w:r w:rsidRPr="00B1193A">
              <w:t>Substance Abuse Assessment is a service that identifies and evaluates the nature and extent of a client’s substance abuse condition using the Addiction Severity Index (ASI) or an assessment instrument approved by DHS</w:t>
            </w:r>
            <w:proofErr w:type="gramStart"/>
            <w:r w:rsidRPr="00B1193A">
              <w:t xml:space="preserve"> The</w:t>
            </w:r>
            <w:proofErr w:type="gramEnd"/>
            <w:r w:rsidRPr="00B1193A">
              <w:t xml:space="preserve"> assessment must screen for and identify any existing co-morbid conditions. The assessment should assign a diagnostic impression to the client, resulting in a treatment recommendation and </w:t>
            </w:r>
            <w:proofErr w:type="gramStart"/>
            <w:r w:rsidRPr="00B1193A">
              <w:t>referral</w:t>
            </w:r>
            <w:proofErr w:type="gramEnd"/>
            <w:r w:rsidRPr="00B1193A">
              <w:t xml:space="preserve"> appropriate to effectively treat the condition(s) identified.</w:t>
            </w:r>
          </w:p>
          <w:p w14:paraId="301FF2CA" w14:textId="77777777" w:rsidR="00BA3805" w:rsidRPr="00B1193A" w:rsidRDefault="00BA3805" w:rsidP="005415A6">
            <w:pPr>
              <w:pStyle w:val="cTableText"/>
              <w:rPr>
                <w:rFonts w:cs="Arial"/>
                <w:sz w:val="18"/>
                <w:szCs w:val="18"/>
              </w:rPr>
            </w:pPr>
          </w:p>
          <w:p w14:paraId="54B20E64" w14:textId="77777777" w:rsidR="00BA3805" w:rsidRPr="00B1193A" w:rsidRDefault="00BA3805" w:rsidP="005415A6">
            <w:pPr>
              <w:pStyle w:val="cTableText"/>
              <w:rPr>
                <w:rFonts w:cs="Arial"/>
                <w:sz w:val="18"/>
                <w:szCs w:val="18"/>
              </w:rPr>
            </w:pPr>
            <w:r w:rsidRPr="00B1193A">
              <w:t>Services must be congruent with the age and abilities of the client, client-centered, and strength-based; with emphasis on needs, as identified by the client, and provided with cultural competence.</w:t>
            </w:r>
          </w:p>
        </w:tc>
        <w:tc>
          <w:tcPr>
            <w:tcW w:w="4878" w:type="dxa"/>
            <w:gridSpan w:val="2"/>
            <w:tcBorders>
              <w:top w:val="single" w:sz="4" w:space="0" w:color="auto"/>
              <w:left w:val="single" w:sz="4" w:space="0" w:color="auto"/>
              <w:bottom w:val="single" w:sz="4" w:space="0" w:color="auto"/>
              <w:right w:val="single" w:sz="4" w:space="0" w:color="auto"/>
            </w:tcBorders>
            <w:hideMark/>
          </w:tcPr>
          <w:p w14:paraId="4DDEF874" w14:textId="77777777" w:rsidR="00BA3805" w:rsidRPr="00B1193A" w:rsidRDefault="00BA3805" w:rsidP="00BA3805">
            <w:pPr>
              <w:pStyle w:val="cTableText"/>
              <w:numPr>
                <w:ilvl w:val="0"/>
                <w:numId w:val="31"/>
              </w:numPr>
              <w:ind w:left="360"/>
            </w:pPr>
            <w:r w:rsidRPr="00B1193A">
              <w:t>Date of Service</w:t>
            </w:r>
          </w:p>
          <w:p w14:paraId="7DEE6A14" w14:textId="77777777" w:rsidR="00BA3805" w:rsidRPr="00B1193A" w:rsidRDefault="00BA3805" w:rsidP="00BA3805">
            <w:pPr>
              <w:pStyle w:val="cTableText"/>
              <w:numPr>
                <w:ilvl w:val="0"/>
                <w:numId w:val="31"/>
              </w:numPr>
              <w:ind w:left="360"/>
            </w:pPr>
            <w:r w:rsidRPr="00B1193A">
              <w:t>Start and stop times of the face-to-face encounter with the client and the interpretation time for diagnostic formulation</w:t>
            </w:r>
          </w:p>
          <w:p w14:paraId="3E688FB4" w14:textId="77777777" w:rsidR="00BA3805" w:rsidRPr="00B1193A" w:rsidRDefault="00BA3805" w:rsidP="00BA3805">
            <w:pPr>
              <w:pStyle w:val="cTableText"/>
              <w:numPr>
                <w:ilvl w:val="0"/>
                <w:numId w:val="31"/>
              </w:numPr>
              <w:ind w:left="360"/>
            </w:pPr>
            <w:r w:rsidRPr="00B1193A">
              <w:t>Place of service</w:t>
            </w:r>
          </w:p>
          <w:p w14:paraId="4C5DD1C5" w14:textId="77777777" w:rsidR="00BA3805" w:rsidRPr="00B1193A" w:rsidRDefault="00BA3805" w:rsidP="00BA3805">
            <w:pPr>
              <w:pStyle w:val="cTableText"/>
              <w:numPr>
                <w:ilvl w:val="0"/>
                <w:numId w:val="31"/>
              </w:numPr>
              <w:ind w:left="360"/>
            </w:pPr>
            <w:r w:rsidRPr="00B1193A">
              <w:t>Identifying information</w:t>
            </w:r>
          </w:p>
          <w:p w14:paraId="46454330" w14:textId="77777777" w:rsidR="00BA3805" w:rsidRPr="00B1193A" w:rsidRDefault="00BA3805" w:rsidP="00BA3805">
            <w:pPr>
              <w:pStyle w:val="cTableText"/>
              <w:numPr>
                <w:ilvl w:val="0"/>
                <w:numId w:val="31"/>
              </w:numPr>
              <w:ind w:left="360"/>
            </w:pPr>
            <w:r w:rsidRPr="00B1193A">
              <w:t>Referral reason</w:t>
            </w:r>
          </w:p>
          <w:p w14:paraId="6A2F735C" w14:textId="77777777" w:rsidR="00BA3805" w:rsidRPr="00B1193A" w:rsidRDefault="00BA3805" w:rsidP="00BA3805">
            <w:pPr>
              <w:pStyle w:val="cTableText"/>
              <w:numPr>
                <w:ilvl w:val="0"/>
                <w:numId w:val="31"/>
              </w:numPr>
              <w:ind w:left="360"/>
            </w:pPr>
            <w:r w:rsidRPr="00B1193A">
              <w:t>Presenting problem(s), history of presenting problem(s) including duration, intensity, and response(s) to prior treatment</w:t>
            </w:r>
          </w:p>
          <w:p w14:paraId="396971FB" w14:textId="77777777" w:rsidR="00BA3805" w:rsidRPr="00B1193A" w:rsidRDefault="00BA3805" w:rsidP="00BA3805">
            <w:pPr>
              <w:pStyle w:val="cTableText"/>
              <w:numPr>
                <w:ilvl w:val="0"/>
                <w:numId w:val="31"/>
              </w:numPr>
              <w:ind w:left="360"/>
            </w:pPr>
            <w:r w:rsidRPr="00B1193A">
              <w:t>Cultural and age-appropriate psychosocial history and assessment</w:t>
            </w:r>
          </w:p>
          <w:p w14:paraId="1D4670B2" w14:textId="77777777" w:rsidR="00BA3805" w:rsidRPr="00B1193A" w:rsidRDefault="00BA3805" w:rsidP="00BA3805">
            <w:pPr>
              <w:pStyle w:val="cTableText"/>
              <w:numPr>
                <w:ilvl w:val="0"/>
                <w:numId w:val="31"/>
              </w:numPr>
              <w:ind w:left="360"/>
            </w:pPr>
            <w:r w:rsidRPr="00B1193A">
              <w:t>Mental status (Clinical observations and impressions)</w:t>
            </w:r>
          </w:p>
          <w:p w14:paraId="325E0D38" w14:textId="77777777" w:rsidR="00BA3805" w:rsidRPr="00B1193A" w:rsidRDefault="00BA3805" w:rsidP="00BA3805">
            <w:pPr>
              <w:pStyle w:val="cTableText"/>
              <w:numPr>
                <w:ilvl w:val="0"/>
                <w:numId w:val="31"/>
              </w:numPr>
              <w:ind w:left="360"/>
            </w:pPr>
            <w:r w:rsidRPr="00B1193A">
              <w:t xml:space="preserve">Current functioning and strengths in specified </w:t>
            </w:r>
            <w:r w:rsidRPr="00B1193A">
              <w:lastRenderedPageBreak/>
              <w:t>life domains</w:t>
            </w:r>
          </w:p>
          <w:p w14:paraId="5D2DEBCB" w14:textId="77777777" w:rsidR="00BA3805" w:rsidRPr="00B1193A" w:rsidRDefault="00BA3805" w:rsidP="00BA3805">
            <w:pPr>
              <w:pStyle w:val="cTableText"/>
              <w:numPr>
                <w:ilvl w:val="0"/>
                <w:numId w:val="31"/>
              </w:numPr>
              <w:ind w:left="360"/>
            </w:pPr>
            <w:r w:rsidRPr="00B1193A">
              <w:t>DSM diagnostic impressions</w:t>
            </w:r>
          </w:p>
          <w:p w14:paraId="45BBAB67" w14:textId="77777777" w:rsidR="00BA3805" w:rsidRPr="00B1193A" w:rsidRDefault="00BA3805" w:rsidP="00BA3805">
            <w:pPr>
              <w:pStyle w:val="cTableText"/>
              <w:numPr>
                <w:ilvl w:val="0"/>
                <w:numId w:val="31"/>
              </w:numPr>
              <w:ind w:left="360"/>
            </w:pPr>
            <w:r w:rsidRPr="00B1193A">
              <w:t>Treatment recommendations and prognosis for treatment</w:t>
            </w:r>
          </w:p>
          <w:p w14:paraId="4BAB7465" w14:textId="77777777" w:rsidR="00BA3805" w:rsidRPr="00B1193A" w:rsidRDefault="00BA3805" w:rsidP="00BA3805">
            <w:pPr>
              <w:pStyle w:val="cTableText"/>
              <w:numPr>
                <w:ilvl w:val="0"/>
                <w:numId w:val="31"/>
              </w:numPr>
              <w:ind w:left="360"/>
              <w:rPr>
                <w:rFonts w:cs="Arial"/>
                <w:sz w:val="18"/>
                <w:szCs w:val="18"/>
              </w:rPr>
            </w:pPr>
            <w:r w:rsidRPr="00B1193A">
              <w:t>Staff signature/credentials/date of signature</w:t>
            </w:r>
          </w:p>
        </w:tc>
      </w:tr>
      <w:tr w:rsidR="00BA3805" w:rsidRPr="00B1193A" w14:paraId="3B2E48F3" w14:textId="77777777" w:rsidTr="005415A6">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272F24FC" w14:textId="77777777" w:rsidR="00BA3805" w:rsidRPr="00B1193A" w:rsidRDefault="00BA3805" w:rsidP="005415A6">
            <w:pPr>
              <w:pStyle w:val="ctableheading"/>
            </w:pPr>
            <w:r w:rsidRPr="00B1193A">
              <w:lastRenderedPageBreak/>
              <w:t>NOTES</w:t>
            </w:r>
          </w:p>
        </w:tc>
        <w:tc>
          <w:tcPr>
            <w:tcW w:w="2439" w:type="dxa"/>
            <w:tcBorders>
              <w:top w:val="single" w:sz="4" w:space="0" w:color="auto"/>
              <w:left w:val="single" w:sz="4" w:space="0" w:color="auto"/>
              <w:bottom w:val="single" w:sz="4" w:space="0" w:color="auto"/>
              <w:right w:val="single" w:sz="4" w:space="0" w:color="auto"/>
            </w:tcBorders>
            <w:shd w:val="clear" w:color="auto" w:fill="BFBFBF"/>
            <w:hideMark/>
          </w:tcPr>
          <w:p w14:paraId="56AA95BC" w14:textId="77777777" w:rsidR="00BA3805" w:rsidRPr="00B1193A" w:rsidRDefault="00BA3805" w:rsidP="005415A6">
            <w:pPr>
              <w:pStyle w:val="ctableheading"/>
            </w:pPr>
            <w:r w:rsidRPr="00B1193A">
              <w:t>UNIT</w:t>
            </w:r>
          </w:p>
        </w:tc>
        <w:tc>
          <w:tcPr>
            <w:tcW w:w="2439" w:type="dxa"/>
            <w:tcBorders>
              <w:top w:val="single" w:sz="4" w:space="0" w:color="auto"/>
              <w:left w:val="single" w:sz="4" w:space="0" w:color="auto"/>
              <w:bottom w:val="single" w:sz="4" w:space="0" w:color="auto"/>
              <w:right w:val="single" w:sz="4" w:space="0" w:color="auto"/>
            </w:tcBorders>
            <w:shd w:val="clear" w:color="auto" w:fill="BFBFBF"/>
            <w:hideMark/>
          </w:tcPr>
          <w:p w14:paraId="693F445B" w14:textId="77777777" w:rsidR="00BA3805" w:rsidRPr="00B1193A" w:rsidRDefault="00BA3805" w:rsidP="005415A6">
            <w:pPr>
              <w:pStyle w:val="ctableheading"/>
            </w:pPr>
            <w:r w:rsidRPr="00B1193A">
              <w:t>BENEFIT LIMITS</w:t>
            </w:r>
          </w:p>
        </w:tc>
      </w:tr>
      <w:tr w:rsidR="00BA3805" w:rsidRPr="00B1193A" w14:paraId="062C40C6" w14:textId="77777777" w:rsidTr="005415A6">
        <w:trPr>
          <w:trHeight w:val="2141"/>
        </w:trPr>
        <w:tc>
          <w:tcPr>
            <w:tcW w:w="4698" w:type="dxa"/>
            <w:tcBorders>
              <w:top w:val="single" w:sz="4" w:space="0" w:color="auto"/>
              <w:left w:val="single" w:sz="4" w:space="0" w:color="auto"/>
              <w:bottom w:val="single" w:sz="4" w:space="0" w:color="auto"/>
              <w:right w:val="single" w:sz="4" w:space="0" w:color="auto"/>
            </w:tcBorders>
            <w:hideMark/>
          </w:tcPr>
          <w:p w14:paraId="79B16FB6" w14:textId="77777777" w:rsidR="00BA3805" w:rsidRPr="00B1193A" w:rsidRDefault="00BA3805" w:rsidP="005415A6">
            <w:pPr>
              <w:pStyle w:val="cTableText"/>
            </w:pPr>
            <w:r w:rsidRPr="00B1193A">
              <w:t xml:space="preserve">The assessment process results in the assignment of a diagnostic impression, client recommendation for treatment regimen appropriate to the condition and situation presented by the client, initial plan (provisional) of care, and referral to a service appropriate to effectively treat the </w:t>
            </w:r>
            <w:proofErr w:type="gramStart"/>
            <w:r w:rsidRPr="00B1193A">
              <w:t>condition</w:t>
            </w:r>
            <w:proofErr w:type="gramEnd"/>
            <w:r w:rsidRPr="00B1193A">
              <w:t xml:space="preserve">(s) identified. If indicated, the assessment process must </w:t>
            </w:r>
            <w:proofErr w:type="gramStart"/>
            <w:r w:rsidRPr="00B1193A">
              <w:t>refer</w:t>
            </w:r>
            <w:proofErr w:type="gramEnd"/>
            <w:r w:rsidRPr="00B1193A">
              <w:t xml:space="preserve"> the client for a psychiatric consultation.</w:t>
            </w:r>
          </w:p>
        </w:tc>
        <w:tc>
          <w:tcPr>
            <w:tcW w:w="2439" w:type="dxa"/>
            <w:tcBorders>
              <w:top w:val="single" w:sz="4" w:space="0" w:color="auto"/>
              <w:left w:val="single" w:sz="4" w:space="0" w:color="auto"/>
              <w:bottom w:val="single" w:sz="4" w:space="0" w:color="auto"/>
              <w:right w:val="single" w:sz="4" w:space="0" w:color="auto"/>
            </w:tcBorders>
          </w:tcPr>
          <w:p w14:paraId="2717865D" w14:textId="77777777" w:rsidR="00BA3805" w:rsidRPr="00B1193A" w:rsidRDefault="00BA3805" w:rsidP="005415A6">
            <w:pPr>
              <w:pStyle w:val="cTableText"/>
            </w:pPr>
            <w:r w:rsidRPr="00B1193A">
              <w:t>Encounter</w:t>
            </w:r>
          </w:p>
        </w:tc>
        <w:tc>
          <w:tcPr>
            <w:tcW w:w="2439" w:type="dxa"/>
            <w:tcBorders>
              <w:top w:val="single" w:sz="4" w:space="0" w:color="auto"/>
              <w:left w:val="single" w:sz="4" w:space="0" w:color="auto"/>
              <w:bottom w:val="single" w:sz="4" w:space="0" w:color="auto"/>
              <w:right w:val="single" w:sz="4" w:space="0" w:color="auto"/>
            </w:tcBorders>
          </w:tcPr>
          <w:p w14:paraId="4C8A7154" w14:textId="77777777" w:rsidR="00BA3805" w:rsidRPr="00B1193A" w:rsidRDefault="00BA3805" w:rsidP="005415A6">
            <w:pPr>
              <w:pStyle w:val="cTableText"/>
            </w:pPr>
            <w:r w:rsidRPr="00B1193A">
              <w:t>DAILY MAXIMUM OF ENCOUNTERS THAT MAY BE BILLED</w:t>
            </w:r>
            <w:proofErr w:type="gramStart"/>
            <w:r w:rsidRPr="00B1193A">
              <w:t>:  One</w:t>
            </w:r>
            <w:proofErr w:type="gramEnd"/>
            <w:r w:rsidRPr="00B1193A">
              <w:t xml:space="preserve"> (1)</w:t>
            </w:r>
          </w:p>
          <w:p w14:paraId="762A91A8" w14:textId="77777777" w:rsidR="00BA3805" w:rsidRPr="00B1193A" w:rsidRDefault="00BA3805" w:rsidP="005415A6">
            <w:pPr>
              <w:pStyle w:val="cTableText"/>
            </w:pPr>
          </w:p>
          <w:p w14:paraId="5A22DAAF" w14:textId="77777777" w:rsidR="00BA3805" w:rsidRPr="00B1193A" w:rsidRDefault="00BA3805" w:rsidP="005415A6">
            <w:pPr>
              <w:pStyle w:val="cTableText"/>
            </w:pPr>
            <w:r w:rsidRPr="00B1193A">
              <w:t>YEARLY MAXIMUM OF ENCOUNTERS THAT MAY BE BILLED (extension of benefits can be requested)</w:t>
            </w:r>
            <w:proofErr w:type="gramStart"/>
            <w:r w:rsidRPr="00B1193A">
              <w:t>:  One</w:t>
            </w:r>
            <w:proofErr w:type="gramEnd"/>
            <w:r w:rsidRPr="00B1193A">
              <w:t xml:space="preserve"> (1)</w:t>
            </w:r>
          </w:p>
        </w:tc>
      </w:tr>
      <w:tr w:rsidR="00BA3805" w:rsidRPr="00B1193A" w14:paraId="6D27FA19" w14:textId="77777777" w:rsidTr="005415A6">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6ABD8D32" w14:textId="77777777" w:rsidR="00BA3805" w:rsidRPr="00B1193A" w:rsidRDefault="00BA3805" w:rsidP="005415A6">
            <w:pPr>
              <w:pStyle w:val="ctableheading"/>
            </w:pPr>
            <w:r w:rsidRPr="00B1193A">
              <w:t>APPLICABLE POPULATIONS</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4DEA9E2" w14:textId="77777777" w:rsidR="00BA3805" w:rsidRPr="00B1193A" w:rsidRDefault="00BA3805" w:rsidP="005415A6">
            <w:pPr>
              <w:pStyle w:val="ctableheading"/>
            </w:pPr>
            <w:r w:rsidRPr="00B1193A">
              <w:t>SPECIAL BILLING INSTRUCTIONS</w:t>
            </w:r>
          </w:p>
        </w:tc>
      </w:tr>
      <w:tr w:rsidR="00BA3805" w:rsidRPr="00B1193A" w14:paraId="3F1A84E7" w14:textId="77777777" w:rsidTr="005415A6">
        <w:tc>
          <w:tcPr>
            <w:tcW w:w="4698" w:type="dxa"/>
            <w:tcBorders>
              <w:top w:val="single" w:sz="4" w:space="0" w:color="auto"/>
              <w:left w:val="single" w:sz="4" w:space="0" w:color="auto"/>
              <w:bottom w:val="single" w:sz="4" w:space="0" w:color="auto"/>
              <w:right w:val="single" w:sz="4" w:space="0" w:color="auto"/>
            </w:tcBorders>
            <w:hideMark/>
          </w:tcPr>
          <w:p w14:paraId="31B2775C" w14:textId="77777777" w:rsidR="00BA3805" w:rsidRPr="00B1193A" w:rsidRDefault="00BA3805" w:rsidP="005415A6">
            <w:pPr>
              <w:pStyle w:val="cTableText"/>
            </w:pPr>
            <w:r w:rsidRPr="00B1193A">
              <w:t>Children, Youth, and Adults</w:t>
            </w:r>
          </w:p>
        </w:tc>
        <w:tc>
          <w:tcPr>
            <w:tcW w:w="4878" w:type="dxa"/>
            <w:gridSpan w:val="2"/>
            <w:tcBorders>
              <w:top w:val="single" w:sz="4" w:space="0" w:color="auto"/>
              <w:left w:val="single" w:sz="4" w:space="0" w:color="auto"/>
              <w:bottom w:val="single" w:sz="4" w:space="0" w:color="auto"/>
              <w:right w:val="single" w:sz="4" w:space="0" w:color="auto"/>
            </w:tcBorders>
          </w:tcPr>
          <w:p w14:paraId="2699DC04" w14:textId="77777777" w:rsidR="00BA3805" w:rsidRPr="00B1193A" w:rsidRDefault="00BA3805" w:rsidP="005415A6">
            <w:pPr>
              <w:pStyle w:val="cTableText"/>
              <w:rPr>
                <w:b/>
              </w:rPr>
            </w:pPr>
            <w:r w:rsidRPr="00B1193A">
              <w:rPr>
                <w:b/>
              </w:rPr>
              <w:t>The following codes cannot be billed on the Same Date of Service:</w:t>
            </w:r>
          </w:p>
          <w:p w14:paraId="779A45E3" w14:textId="77777777" w:rsidR="00BA3805" w:rsidRPr="00B1193A" w:rsidRDefault="00BA3805" w:rsidP="005415A6">
            <w:pPr>
              <w:pStyle w:val="cTableText"/>
            </w:pPr>
            <w:r w:rsidRPr="00B1193A">
              <w:t>Interpretation of Diagnosis</w:t>
            </w:r>
          </w:p>
          <w:p w14:paraId="74781DC2" w14:textId="77777777" w:rsidR="00BA3805" w:rsidRPr="00B1193A" w:rsidRDefault="00BA3805" w:rsidP="005415A6">
            <w:pPr>
              <w:pStyle w:val="cTableText"/>
            </w:pPr>
            <w:hyperlink r:id="rId35" w:history="1">
              <w:r w:rsidRPr="00B1193A">
                <w:rPr>
                  <w:rStyle w:val="Hyperlink"/>
                </w:rPr>
                <w:t>View or print the procedure codes for counseling services.</w:t>
              </w:r>
            </w:hyperlink>
          </w:p>
        </w:tc>
      </w:tr>
      <w:tr w:rsidR="00BA3805" w:rsidRPr="00B1193A" w14:paraId="57636266" w14:textId="77777777" w:rsidTr="005415A6">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77695B45" w14:textId="77777777" w:rsidR="00BA3805" w:rsidRPr="00B1193A" w:rsidRDefault="00BA3805" w:rsidP="005415A6">
            <w:pPr>
              <w:pStyle w:val="ctableheading"/>
            </w:pPr>
            <w:r w:rsidRPr="00B1193A">
              <w:t>ALLOWED MODE(S) OF DELIVERY</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1FDF5F9A" w14:textId="77777777" w:rsidR="00BA3805" w:rsidRPr="00B1193A" w:rsidRDefault="00BA3805" w:rsidP="005415A6">
            <w:pPr>
              <w:pStyle w:val="ctableheading"/>
            </w:pPr>
            <w:r w:rsidRPr="00B1193A">
              <w:t>TIER</w:t>
            </w:r>
          </w:p>
        </w:tc>
      </w:tr>
      <w:tr w:rsidR="00BA3805" w:rsidRPr="00B1193A" w14:paraId="57E2BAF2" w14:textId="77777777" w:rsidTr="005415A6">
        <w:tc>
          <w:tcPr>
            <w:tcW w:w="4698" w:type="dxa"/>
            <w:tcBorders>
              <w:top w:val="single" w:sz="4" w:space="0" w:color="auto"/>
              <w:left w:val="single" w:sz="4" w:space="0" w:color="auto"/>
              <w:bottom w:val="single" w:sz="4" w:space="0" w:color="auto"/>
              <w:right w:val="single" w:sz="4" w:space="0" w:color="auto"/>
            </w:tcBorders>
            <w:hideMark/>
          </w:tcPr>
          <w:p w14:paraId="1AC2B986" w14:textId="77777777" w:rsidR="00BA3805" w:rsidRPr="00B1193A" w:rsidRDefault="00BA3805" w:rsidP="005415A6">
            <w:pPr>
              <w:pStyle w:val="cTableText"/>
            </w:pPr>
            <w:r w:rsidRPr="00B1193A">
              <w:t>Face-to-face</w:t>
            </w:r>
          </w:p>
          <w:p w14:paraId="3B5414AF" w14:textId="77777777" w:rsidR="00BA3805" w:rsidRPr="00B1193A" w:rsidRDefault="00BA3805" w:rsidP="005415A6">
            <w:pPr>
              <w:pStyle w:val="cTableText"/>
            </w:pPr>
            <w:r w:rsidRPr="00B1193A">
              <w:t>Telemedicine (Adults, Youth, Children)</w:t>
            </w:r>
          </w:p>
        </w:tc>
        <w:tc>
          <w:tcPr>
            <w:tcW w:w="4878" w:type="dxa"/>
            <w:gridSpan w:val="2"/>
            <w:tcBorders>
              <w:top w:val="single" w:sz="4" w:space="0" w:color="auto"/>
              <w:left w:val="single" w:sz="4" w:space="0" w:color="auto"/>
              <w:bottom w:val="single" w:sz="4" w:space="0" w:color="auto"/>
              <w:right w:val="single" w:sz="4" w:space="0" w:color="auto"/>
            </w:tcBorders>
            <w:hideMark/>
          </w:tcPr>
          <w:p w14:paraId="23AA5099" w14:textId="77777777" w:rsidR="00BA3805" w:rsidRPr="00B1193A" w:rsidRDefault="00BA3805" w:rsidP="005415A6">
            <w:pPr>
              <w:pStyle w:val="cTableText"/>
            </w:pPr>
            <w:r w:rsidRPr="00B1193A">
              <w:t>Counseling</w:t>
            </w:r>
          </w:p>
        </w:tc>
      </w:tr>
      <w:tr w:rsidR="00BA3805" w:rsidRPr="00B1193A" w14:paraId="7EA4C3A8" w14:textId="77777777" w:rsidTr="005415A6">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302ACD0D" w14:textId="77777777" w:rsidR="00BA3805" w:rsidRPr="00B1193A" w:rsidRDefault="00BA3805" w:rsidP="005415A6">
            <w:pPr>
              <w:pStyle w:val="ctableheading"/>
            </w:pPr>
            <w:r w:rsidRPr="00B1193A">
              <w:t>ALLOWABLE PERFORMING PROVIDERS</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75093E37" w14:textId="77777777" w:rsidR="00BA3805" w:rsidRPr="00B1193A" w:rsidRDefault="00BA3805" w:rsidP="005415A6">
            <w:pPr>
              <w:pStyle w:val="ctableheading"/>
            </w:pPr>
            <w:r w:rsidRPr="00B1193A">
              <w:t>PLACE OF SERVICE</w:t>
            </w:r>
          </w:p>
        </w:tc>
      </w:tr>
      <w:tr w:rsidR="00BA3805" w:rsidRPr="00B1193A" w14:paraId="6F774EC7" w14:textId="77777777" w:rsidTr="005415A6">
        <w:tc>
          <w:tcPr>
            <w:tcW w:w="4698" w:type="dxa"/>
            <w:tcBorders>
              <w:top w:val="single" w:sz="4" w:space="0" w:color="auto"/>
              <w:left w:val="single" w:sz="4" w:space="0" w:color="auto"/>
              <w:bottom w:val="single" w:sz="4" w:space="0" w:color="auto"/>
              <w:right w:val="single" w:sz="4" w:space="0" w:color="auto"/>
            </w:tcBorders>
          </w:tcPr>
          <w:p w14:paraId="11F2F1A8" w14:textId="77777777" w:rsidR="00BA3805" w:rsidRPr="00B1193A" w:rsidRDefault="00BA3805" w:rsidP="00BA3805">
            <w:pPr>
              <w:pStyle w:val="cTableText"/>
              <w:numPr>
                <w:ilvl w:val="0"/>
                <w:numId w:val="32"/>
              </w:numPr>
              <w:ind w:left="360"/>
            </w:pPr>
            <w:r w:rsidRPr="00B1193A">
              <w:t>Independently Licensed Clinicians – Master’s/Doctoral</w:t>
            </w:r>
          </w:p>
          <w:p w14:paraId="302D639E" w14:textId="77777777" w:rsidR="00BA3805" w:rsidRPr="00B1193A" w:rsidRDefault="00BA3805" w:rsidP="00BA3805">
            <w:pPr>
              <w:pStyle w:val="cTableText"/>
              <w:numPr>
                <w:ilvl w:val="0"/>
                <w:numId w:val="32"/>
              </w:numPr>
              <w:ind w:left="360"/>
            </w:pPr>
            <w:r w:rsidRPr="00B1193A">
              <w:t>Non-independently Licensed Clinicians – Master’s/Doctoral</w:t>
            </w:r>
          </w:p>
          <w:p w14:paraId="585376F8" w14:textId="77777777" w:rsidR="00BA3805" w:rsidRPr="00B1193A" w:rsidRDefault="00BA3805" w:rsidP="00BA3805">
            <w:pPr>
              <w:pStyle w:val="cTableText"/>
              <w:numPr>
                <w:ilvl w:val="0"/>
                <w:numId w:val="32"/>
              </w:numPr>
              <w:ind w:left="360"/>
            </w:pPr>
            <w:r w:rsidRPr="00B1193A">
              <w:t>Advanced Practice Nurses</w:t>
            </w:r>
          </w:p>
          <w:p w14:paraId="1507E861" w14:textId="77777777" w:rsidR="00BA3805" w:rsidRPr="00B1193A" w:rsidRDefault="00BA3805" w:rsidP="00BA3805">
            <w:pPr>
              <w:pStyle w:val="cTableText"/>
              <w:numPr>
                <w:ilvl w:val="0"/>
                <w:numId w:val="32"/>
              </w:numPr>
              <w:ind w:left="360"/>
            </w:pPr>
            <w:r w:rsidRPr="00B1193A">
              <w:t>Physicians</w:t>
            </w:r>
          </w:p>
          <w:p w14:paraId="6B6A945F" w14:textId="77777777" w:rsidR="00BA3805" w:rsidRPr="00B1193A" w:rsidRDefault="00BA3805" w:rsidP="00BA3805">
            <w:pPr>
              <w:pStyle w:val="cTableText"/>
              <w:numPr>
                <w:ilvl w:val="0"/>
                <w:numId w:val="32"/>
              </w:numPr>
              <w:ind w:left="360"/>
            </w:pPr>
            <w:r w:rsidRPr="00B1193A">
              <w:t>Licensed Alcoholism and Drug Abuse Counselor Master’s</w:t>
            </w:r>
          </w:p>
        </w:tc>
        <w:tc>
          <w:tcPr>
            <w:tcW w:w="4878" w:type="dxa"/>
            <w:gridSpan w:val="2"/>
            <w:tcBorders>
              <w:top w:val="single" w:sz="4" w:space="0" w:color="auto"/>
              <w:left w:val="single" w:sz="4" w:space="0" w:color="auto"/>
              <w:bottom w:val="single" w:sz="4" w:space="0" w:color="auto"/>
              <w:right w:val="single" w:sz="4" w:space="0" w:color="auto"/>
            </w:tcBorders>
            <w:hideMark/>
          </w:tcPr>
          <w:p w14:paraId="72CAF71F" w14:textId="77777777" w:rsidR="00BA3805" w:rsidRPr="00B1193A" w:rsidRDefault="00BA3805" w:rsidP="005415A6">
            <w:pPr>
              <w:pStyle w:val="cTableText"/>
            </w:pPr>
            <w:r w:rsidRPr="00B1193A">
              <w:t>02 (Telemedicine), 03 (School), 04 (Homeless Shelter), 10 (Telehealth Provided in Client’s Home), 11 (Office) 12 (Patient’s Home), 49 (Independent Clinic), 50 (Federally Qualified Health Center), 53 (Community Mental Health Center), 57 (Non-Residential Substance Abuse Treatment Facility), 71 (Public Health Clinic), 72 (Rural Health Clinic)</w:t>
            </w:r>
          </w:p>
        </w:tc>
      </w:tr>
    </w:tbl>
    <w:p w14:paraId="4F16257F" w14:textId="77777777" w:rsidR="00D1735D" w:rsidRPr="00B1193A" w:rsidRDefault="00D1735D" w:rsidP="00EB1769">
      <w:pPr>
        <w:pStyle w:val="ctablespace"/>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8"/>
        <w:gridCol w:w="1240"/>
      </w:tblGrid>
      <w:tr w:rsidR="009E6CE6" w:rsidRPr="00B1193A" w14:paraId="70461FDC" w14:textId="77777777" w:rsidTr="009E6CE6">
        <w:trPr>
          <w:cantSplit/>
        </w:trPr>
        <w:tc>
          <w:tcPr>
            <w:tcW w:w="8138" w:type="dxa"/>
            <w:tcBorders>
              <w:top w:val="single" w:sz="2" w:space="0" w:color="FFFFFF"/>
              <w:left w:val="single" w:sz="2" w:space="0" w:color="FFFFFF"/>
              <w:bottom w:val="single" w:sz="2" w:space="0" w:color="FFFFFF"/>
              <w:right w:val="single" w:sz="6" w:space="0" w:color="FFFFFF"/>
            </w:tcBorders>
          </w:tcPr>
          <w:p w14:paraId="1FA9670F" w14:textId="77777777" w:rsidR="009E6CE6" w:rsidRPr="00B1193A" w:rsidRDefault="009E6CE6" w:rsidP="009E6CE6">
            <w:pPr>
              <w:pStyle w:val="chead2"/>
              <w:ind w:left="0" w:firstLine="0"/>
            </w:pPr>
            <w:r w:rsidRPr="00B1193A">
              <w:br w:type="page"/>
            </w:r>
            <w:bookmarkStart w:id="165" w:name="_Toc199152739"/>
            <w:r w:rsidRPr="00B1193A">
              <w:t>252.121</w:t>
            </w:r>
            <w:r w:rsidRPr="00B1193A">
              <w:tab/>
              <w:t>Pharmacologic Management</w:t>
            </w:r>
            <w:bookmarkEnd w:id="165"/>
          </w:p>
        </w:tc>
        <w:tc>
          <w:tcPr>
            <w:tcW w:w="1240" w:type="dxa"/>
            <w:tcBorders>
              <w:top w:val="single" w:sz="2" w:space="0" w:color="FFFFFF"/>
              <w:left w:val="single" w:sz="6" w:space="0" w:color="FFFFFF"/>
              <w:bottom w:val="single" w:sz="2" w:space="0" w:color="FFFFFF"/>
              <w:right w:val="single" w:sz="2" w:space="0" w:color="FFFFFF"/>
            </w:tcBorders>
          </w:tcPr>
          <w:p w14:paraId="40E36FD5" w14:textId="77777777" w:rsidR="009E6CE6" w:rsidRPr="00B1193A" w:rsidRDefault="00520C60" w:rsidP="002C381F">
            <w:pPr>
              <w:pStyle w:val="cDate2"/>
            </w:pPr>
            <w:r w:rsidRPr="00B1193A">
              <w:t>1-1-23</w:t>
            </w:r>
          </w:p>
        </w:tc>
      </w:tr>
    </w:tbl>
    <w:p w14:paraId="4D4120D3" w14:textId="77777777" w:rsidR="009B202E" w:rsidRPr="00B1193A" w:rsidRDefault="009B202E" w:rsidP="009B202E">
      <w:pPr>
        <w:pStyle w:val="ctable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2439"/>
        <w:gridCol w:w="2439"/>
      </w:tblGrid>
      <w:tr w:rsidR="009B202E" w:rsidRPr="00B1193A" w14:paraId="04626C0F" w14:textId="77777777" w:rsidTr="001E4E43">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569519B0" w14:textId="77777777" w:rsidR="009B202E" w:rsidRPr="00B1193A" w:rsidRDefault="009B202E" w:rsidP="001E4E43">
            <w:pPr>
              <w:pStyle w:val="ctableheading"/>
              <w:rPr>
                <w:rFonts w:cs="Arial"/>
                <w:sz w:val="18"/>
                <w:szCs w:val="18"/>
              </w:rPr>
            </w:pPr>
            <w:r w:rsidRPr="00B1193A">
              <w:t>CPT®/HCPCS PROCEDURE CODE</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31076961" w14:textId="77777777" w:rsidR="009B202E" w:rsidRPr="00B1193A" w:rsidRDefault="009B202E" w:rsidP="001E4E43">
            <w:pPr>
              <w:pStyle w:val="ctableheading"/>
            </w:pPr>
            <w:r w:rsidRPr="00B1193A">
              <w:t>PROCEDURE CODE DESCRIPTION</w:t>
            </w:r>
          </w:p>
        </w:tc>
      </w:tr>
      <w:tr w:rsidR="009B202E" w:rsidRPr="00B1193A" w14:paraId="331CE1CF" w14:textId="77777777" w:rsidTr="001E4E43">
        <w:tc>
          <w:tcPr>
            <w:tcW w:w="4698" w:type="dxa"/>
            <w:tcBorders>
              <w:top w:val="single" w:sz="4" w:space="0" w:color="auto"/>
              <w:left w:val="single" w:sz="4" w:space="0" w:color="auto"/>
              <w:bottom w:val="single" w:sz="4" w:space="0" w:color="auto"/>
              <w:right w:val="single" w:sz="4" w:space="0" w:color="auto"/>
            </w:tcBorders>
          </w:tcPr>
          <w:p w14:paraId="4ED8294E" w14:textId="77777777" w:rsidR="009B202E" w:rsidRPr="00B1193A" w:rsidRDefault="009B202E" w:rsidP="001E4E43">
            <w:pPr>
              <w:pStyle w:val="cTableText"/>
              <w:tabs>
                <w:tab w:val="left" w:pos="882"/>
              </w:tabs>
              <w:ind w:left="-14"/>
            </w:pPr>
            <w:hyperlink r:id="rId36" w:history="1">
              <w:r w:rsidRPr="00B1193A">
                <w:rPr>
                  <w:rStyle w:val="Hyperlink"/>
                </w:rPr>
                <w:t xml:space="preserve">View or print the procedure codes for </w:t>
              </w:r>
              <w:r w:rsidR="00A92A18" w:rsidRPr="00B1193A">
                <w:rPr>
                  <w:rStyle w:val="Hyperlink"/>
                </w:rPr>
                <w:t>counseling</w:t>
              </w:r>
              <w:r w:rsidRPr="00B1193A">
                <w:rPr>
                  <w:rStyle w:val="Hyperlink"/>
                </w:rPr>
                <w:t xml:space="preserve"> services.</w:t>
              </w:r>
            </w:hyperlink>
          </w:p>
          <w:p w14:paraId="55B57578" w14:textId="77777777" w:rsidR="009B202E" w:rsidRPr="00B1193A" w:rsidRDefault="009B202E" w:rsidP="001E4E43">
            <w:pPr>
              <w:ind w:left="360"/>
              <w:jc w:val="both"/>
              <w:rPr>
                <w:rFonts w:cs="Arial"/>
                <w:sz w:val="18"/>
              </w:rPr>
            </w:pPr>
          </w:p>
        </w:tc>
        <w:tc>
          <w:tcPr>
            <w:tcW w:w="4878" w:type="dxa"/>
            <w:gridSpan w:val="2"/>
            <w:tcBorders>
              <w:top w:val="single" w:sz="4" w:space="0" w:color="auto"/>
              <w:left w:val="single" w:sz="4" w:space="0" w:color="auto"/>
              <w:bottom w:val="single" w:sz="4" w:space="0" w:color="auto"/>
              <w:right w:val="single" w:sz="4" w:space="0" w:color="auto"/>
            </w:tcBorders>
          </w:tcPr>
          <w:p w14:paraId="2D685828" w14:textId="77777777" w:rsidR="009B202E" w:rsidRPr="00B1193A" w:rsidRDefault="009B202E" w:rsidP="001E4E43">
            <w:pPr>
              <w:pStyle w:val="cTableText"/>
              <w:ind w:left="-14"/>
              <w:rPr>
                <w:sz w:val="19"/>
                <w:szCs w:val="19"/>
              </w:rPr>
            </w:pPr>
            <w:r w:rsidRPr="00B1193A">
              <w:t xml:space="preserve">Office or other outpatient encounter for the evaluation and management of an established patient, which requires at least </w:t>
            </w:r>
            <w:r w:rsidR="00522AC5" w:rsidRPr="00B1193A">
              <w:t>two (</w:t>
            </w:r>
            <w:r w:rsidRPr="00B1193A">
              <w:t>2</w:t>
            </w:r>
            <w:r w:rsidR="00522AC5" w:rsidRPr="00B1193A">
              <w:t>)</w:t>
            </w:r>
            <w:r w:rsidRPr="00B1193A">
              <w:t xml:space="preserve"> of </w:t>
            </w:r>
            <w:proofErr w:type="gramStart"/>
            <w:r w:rsidRPr="00B1193A">
              <w:t xml:space="preserve">these </w:t>
            </w:r>
            <w:r w:rsidR="00522AC5" w:rsidRPr="00B1193A">
              <w:t>three (</w:t>
            </w:r>
            <w:r w:rsidRPr="00B1193A">
              <w:t>3</w:t>
            </w:r>
            <w:r w:rsidR="00522AC5" w:rsidRPr="00B1193A">
              <w:t>)</w:t>
            </w:r>
            <w:r w:rsidRPr="00B1193A">
              <w:t xml:space="preserve"> key</w:t>
            </w:r>
            <w:proofErr w:type="gramEnd"/>
            <w:r w:rsidRPr="00B1193A">
              <w:t xml:space="preserve"> components: A problem focused history; A problem focused examination; </w:t>
            </w:r>
            <w:r w:rsidR="00522AC5" w:rsidRPr="00B1193A">
              <w:t xml:space="preserve">or </w:t>
            </w:r>
            <w:r w:rsidR="00522AC5" w:rsidRPr="00B1193A">
              <w:lastRenderedPageBreak/>
              <w:t>s</w:t>
            </w:r>
            <w:r w:rsidRPr="00B1193A">
              <w:t>traightforward medical decision making</w:t>
            </w:r>
            <w:r w:rsidR="00522AC5" w:rsidRPr="00B1193A">
              <w:t>.</w:t>
            </w:r>
          </w:p>
          <w:p w14:paraId="170ACF06" w14:textId="77777777" w:rsidR="009B202E" w:rsidRPr="00B1193A" w:rsidRDefault="009B202E" w:rsidP="001E4E43">
            <w:pPr>
              <w:pStyle w:val="cTableText"/>
              <w:tabs>
                <w:tab w:val="left" w:pos="882"/>
              </w:tabs>
              <w:ind w:left="-14"/>
            </w:pPr>
            <w:r w:rsidRPr="00B1193A">
              <w:t xml:space="preserve">Office or other outpatient encounter for the evaluation and management of an established patient, which requires at least </w:t>
            </w:r>
            <w:r w:rsidR="00522AC5" w:rsidRPr="00B1193A">
              <w:t>two (</w:t>
            </w:r>
            <w:r w:rsidRPr="00B1193A">
              <w:t>2</w:t>
            </w:r>
            <w:r w:rsidR="00522AC5" w:rsidRPr="00B1193A">
              <w:t>)</w:t>
            </w:r>
            <w:r w:rsidRPr="00B1193A">
              <w:t xml:space="preserve"> of </w:t>
            </w:r>
            <w:proofErr w:type="gramStart"/>
            <w:r w:rsidRPr="00B1193A">
              <w:t>these</w:t>
            </w:r>
            <w:r w:rsidR="00522AC5" w:rsidRPr="00B1193A">
              <w:t xml:space="preserve"> three</w:t>
            </w:r>
            <w:r w:rsidRPr="00B1193A">
              <w:t xml:space="preserve"> </w:t>
            </w:r>
            <w:r w:rsidR="00522AC5" w:rsidRPr="00B1193A">
              <w:t>(</w:t>
            </w:r>
            <w:r w:rsidRPr="00B1193A">
              <w:t>3</w:t>
            </w:r>
            <w:r w:rsidR="00D350A2" w:rsidRPr="00B1193A">
              <w:t>)</w:t>
            </w:r>
            <w:r w:rsidRPr="00B1193A">
              <w:t xml:space="preserve"> key</w:t>
            </w:r>
            <w:proofErr w:type="gramEnd"/>
            <w:r w:rsidRPr="00B1193A">
              <w:t xml:space="preserve"> components: An expanded problem</w:t>
            </w:r>
            <w:r w:rsidR="00D350A2" w:rsidRPr="00B1193A">
              <w:t>-</w:t>
            </w:r>
            <w:r w:rsidRPr="00B1193A">
              <w:t>focused history; An expanded problem</w:t>
            </w:r>
            <w:r w:rsidR="00D350A2" w:rsidRPr="00B1193A">
              <w:t>-</w:t>
            </w:r>
            <w:r w:rsidRPr="00B1193A">
              <w:t xml:space="preserve">focused examination; </w:t>
            </w:r>
            <w:r w:rsidR="00D350A2" w:rsidRPr="00B1193A">
              <w:t>or m</w:t>
            </w:r>
            <w:r w:rsidRPr="00B1193A">
              <w:t>edical decision making of low complexity.</w:t>
            </w:r>
          </w:p>
          <w:p w14:paraId="14B4E084" w14:textId="77777777" w:rsidR="009B202E" w:rsidRPr="00B1193A" w:rsidRDefault="009B202E" w:rsidP="001E4E43">
            <w:pPr>
              <w:pStyle w:val="cTableText"/>
              <w:tabs>
                <w:tab w:val="left" w:pos="882"/>
              </w:tabs>
              <w:ind w:left="-14"/>
            </w:pPr>
            <w:r w:rsidRPr="00B1193A">
              <w:t xml:space="preserve">Office or other outpatient encounter for the evaluation and management of an established patient, which requires at least </w:t>
            </w:r>
            <w:r w:rsidR="00D350A2" w:rsidRPr="00B1193A">
              <w:t>two (</w:t>
            </w:r>
            <w:r w:rsidRPr="00B1193A">
              <w:t>2</w:t>
            </w:r>
            <w:r w:rsidR="00D350A2" w:rsidRPr="00B1193A">
              <w:t>)</w:t>
            </w:r>
            <w:r w:rsidRPr="00B1193A">
              <w:t xml:space="preserve"> of </w:t>
            </w:r>
            <w:proofErr w:type="gramStart"/>
            <w:r w:rsidRPr="00B1193A">
              <w:t xml:space="preserve">these </w:t>
            </w:r>
            <w:r w:rsidR="00D350A2" w:rsidRPr="00B1193A">
              <w:t>three (</w:t>
            </w:r>
            <w:r w:rsidRPr="00B1193A">
              <w:t>3</w:t>
            </w:r>
            <w:r w:rsidR="00D350A2" w:rsidRPr="00B1193A">
              <w:t>)</w:t>
            </w:r>
            <w:r w:rsidRPr="00B1193A">
              <w:t xml:space="preserve"> key</w:t>
            </w:r>
            <w:proofErr w:type="gramEnd"/>
            <w:r w:rsidRPr="00B1193A">
              <w:t xml:space="preserve"> components: A detailed history, A detailed examination; </w:t>
            </w:r>
            <w:r w:rsidR="00D350A2" w:rsidRPr="00B1193A">
              <w:t>or m</w:t>
            </w:r>
            <w:r w:rsidRPr="00B1193A">
              <w:t>edical decision making of moderate complexity</w:t>
            </w:r>
            <w:r w:rsidR="00D350A2" w:rsidRPr="00B1193A">
              <w:t>.</w:t>
            </w:r>
          </w:p>
          <w:p w14:paraId="7A15D86E" w14:textId="77777777" w:rsidR="009B202E" w:rsidRPr="00B1193A" w:rsidRDefault="009B202E" w:rsidP="00315AA6">
            <w:pPr>
              <w:pStyle w:val="cTableText"/>
              <w:tabs>
                <w:tab w:val="left" w:pos="882"/>
              </w:tabs>
              <w:ind w:left="-14"/>
            </w:pPr>
            <w:hyperlink r:id="rId37" w:history="1">
              <w:r w:rsidRPr="00B1193A">
                <w:rPr>
                  <w:rStyle w:val="Hyperlink"/>
                </w:rPr>
                <w:t xml:space="preserve">View or print the procedure codes for </w:t>
              </w:r>
              <w:r w:rsidR="00A92A18" w:rsidRPr="00B1193A">
                <w:rPr>
                  <w:rStyle w:val="Hyperlink"/>
                </w:rPr>
                <w:t>counseling</w:t>
              </w:r>
              <w:r w:rsidRPr="00B1193A">
                <w:rPr>
                  <w:rStyle w:val="Hyperlink"/>
                </w:rPr>
                <w:t xml:space="preserve"> services.</w:t>
              </w:r>
            </w:hyperlink>
          </w:p>
        </w:tc>
      </w:tr>
      <w:tr w:rsidR="009B202E" w:rsidRPr="00B1193A" w14:paraId="5FA0E2AC" w14:textId="77777777" w:rsidTr="001E4E43">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760F80C3" w14:textId="77777777" w:rsidR="009B202E" w:rsidRPr="00B1193A" w:rsidRDefault="009B202E" w:rsidP="001E4E43">
            <w:pPr>
              <w:pStyle w:val="ctableheading"/>
            </w:pPr>
            <w:r w:rsidRPr="00B1193A">
              <w:lastRenderedPageBreak/>
              <w:t>SERVICE DESCRIPTION</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BCBAC61" w14:textId="77777777" w:rsidR="009B202E" w:rsidRPr="00B1193A" w:rsidRDefault="009B202E" w:rsidP="001E4E43">
            <w:pPr>
              <w:pStyle w:val="ctableheading"/>
            </w:pPr>
            <w:r w:rsidRPr="00B1193A">
              <w:t>MINIMUM DOCUMENTATION REQUIREMENTS</w:t>
            </w:r>
          </w:p>
        </w:tc>
      </w:tr>
      <w:tr w:rsidR="009B202E" w:rsidRPr="00B1193A" w14:paraId="5D341169" w14:textId="77777777" w:rsidTr="001E4E43">
        <w:tc>
          <w:tcPr>
            <w:tcW w:w="4698" w:type="dxa"/>
            <w:tcBorders>
              <w:top w:val="single" w:sz="4" w:space="0" w:color="auto"/>
              <w:left w:val="single" w:sz="4" w:space="0" w:color="auto"/>
              <w:bottom w:val="single" w:sz="4" w:space="0" w:color="auto"/>
              <w:right w:val="single" w:sz="4" w:space="0" w:color="auto"/>
            </w:tcBorders>
            <w:hideMark/>
          </w:tcPr>
          <w:p w14:paraId="3A24CDBB" w14:textId="77777777" w:rsidR="009B202E" w:rsidRPr="00B1193A" w:rsidRDefault="009B202E" w:rsidP="001E4E43">
            <w:pPr>
              <w:pStyle w:val="cTableText"/>
            </w:pPr>
            <w:r w:rsidRPr="00B1193A">
              <w:t>Pharmacologic Management is a service tailored to reduce, stabilize</w:t>
            </w:r>
            <w:r w:rsidR="002D2AE4" w:rsidRPr="00B1193A">
              <w:t>,</w:t>
            </w:r>
            <w:r w:rsidRPr="00B1193A">
              <w:t xml:space="preserve"> or eliminate psychiatric symptoms</w:t>
            </w:r>
            <w:r w:rsidR="002D2AE4" w:rsidRPr="00B1193A">
              <w:t>,</w:t>
            </w:r>
            <w:r w:rsidRPr="00B1193A">
              <w:t xml:space="preserve"> with the goal of improving functioning, including management and reduction of symptoms. This service includes evaluation of the medication prescription, administration, monitoring, and supervision</w:t>
            </w:r>
            <w:r w:rsidR="002D2AE4" w:rsidRPr="00B1193A">
              <w:t>,</w:t>
            </w:r>
            <w:r w:rsidRPr="00B1193A">
              <w:t xml:space="preserve"> a</w:t>
            </w:r>
            <w:r w:rsidR="002D2AE4" w:rsidRPr="00B1193A">
              <w:t>s well as</w:t>
            </w:r>
            <w:r w:rsidRPr="00B1193A">
              <w:t xml:space="preserve"> informing </w:t>
            </w:r>
            <w:r w:rsidR="00E9172D" w:rsidRPr="00B1193A">
              <w:t>clients</w:t>
            </w:r>
            <w:r w:rsidRPr="00B1193A">
              <w:t xml:space="preserve"> regarding potential effects and side effects </w:t>
            </w:r>
            <w:r w:rsidR="002D2AE4" w:rsidRPr="00B1193A">
              <w:t xml:space="preserve">of medication(s), </w:t>
            </w:r>
            <w:proofErr w:type="gramStart"/>
            <w:r w:rsidRPr="00B1193A">
              <w:t>in order to</w:t>
            </w:r>
            <w:proofErr w:type="gramEnd"/>
            <w:r w:rsidRPr="00B1193A">
              <w:t xml:space="preserve"> make informed decisions regarding the prescribed medications. Services must be congruent with the age, strengths, and accommodations necessary for disability and cultural framework. </w:t>
            </w:r>
          </w:p>
          <w:p w14:paraId="30F55254" w14:textId="77777777" w:rsidR="009B202E" w:rsidRPr="00B1193A" w:rsidRDefault="009B202E" w:rsidP="001E4E43">
            <w:pPr>
              <w:pStyle w:val="cTableText"/>
            </w:pPr>
            <w:r w:rsidRPr="00B1193A">
              <w:t xml:space="preserve">Services must be congruent with the age and abilities of the </w:t>
            </w:r>
            <w:r w:rsidR="00E9172D" w:rsidRPr="00B1193A">
              <w:t>client</w:t>
            </w:r>
            <w:r w:rsidRPr="00B1193A">
              <w:t>, client-centered</w:t>
            </w:r>
            <w:r w:rsidR="002D2AE4" w:rsidRPr="00B1193A">
              <w:t>,</w:t>
            </w:r>
            <w:r w:rsidRPr="00B1193A">
              <w:t xml:space="preserve"> and strength-based; with emphasis on needs as identified by the </w:t>
            </w:r>
            <w:r w:rsidR="00E9172D" w:rsidRPr="00B1193A">
              <w:t>client</w:t>
            </w:r>
            <w:r w:rsidRPr="00B1193A">
              <w:t xml:space="preserve"> and provided with cultural competence.</w:t>
            </w:r>
          </w:p>
          <w:p w14:paraId="4E6440B9" w14:textId="77777777" w:rsidR="009B202E" w:rsidRPr="00B1193A" w:rsidRDefault="009B202E" w:rsidP="001E4E43">
            <w:pPr>
              <w:pStyle w:val="cTableText"/>
              <w:rPr>
                <w:rFonts w:cs="Arial"/>
              </w:rPr>
            </w:pPr>
          </w:p>
        </w:tc>
        <w:tc>
          <w:tcPr>
            <w:tcW w:w="4878" w:type="dxa"/>
            <w:gridSpan w:val="2"/>
            <w:tcBorders>
              <w:top w:val="single" w:sz="4" w:space="0" w:color="auto"/>
              <w:left w:val="single" w:sz="4" w:space="0" w:color="auto"/>
              <w:bottom w:val="single" w:sz="4" w:space="0" w:color="auto"/>
              <w:right w:val="single" w:sz="4" w:space="0" w:color="auto"/>
            </w:tcBorders>
          </w:tcPr>
          <w:p w14:paraId="7713DBBC" w14:textId="77777777" w:rsidR="009B202E" w:rsidRPr="00B1193A" w:rsidRDefault="009B202E" w:rsidP="001E4E43">
            <w:pPr>
              <w:pStyle w:val="cTableText"/>
              <w:numPr>
                <w:ilvl w:val="0"/>
                <w:numId w:val="35"/>
              </w:numPr>
            </w:pPr>
            <w:r w:rsidRPr="00B1193A">
              <w:t>Date of Service</w:t>
            </w:r>
          </w:p>
          <w:p w14:paraId="4FE1B607" w14:textId="77777777" w:rsidR="009B202E" w:rsidRPr="00B1193A" w:rsidRDefault="009B202E" w:rsidP="001E4E43">
            <w:pPr>
              <w:pStyle w:val="cTableText"/>
              <w:numPr>
                <w:ilvl w:val="0"/>
                <w:numId w:val="35"/>
              </w:numPr>
            </w:pPr>
            <w:r w:rsidRPr="00B1193A">
              <w:t xml:space="preserve">Start and stop times of actual encounter with </w:t>
            </w:r>
            <w:r w:rsidR="00E9172D" w:rsidRPr="00B1193A">
              <w:t>client</w:t>
            </w:r>
          </w:p>
          <w:p w14:paraId="211118C4" w14:textId="77777777" w:rsidR="009B202E" w:rsidRPr="00B1193A" w:rsidRDefault="009B202E" w:rsidP="001E4E43">
            <w:pPr>
              <w:pStyle w:val="cTableText"/>
              <w:numPr>
                <w:ilvl w:val="0"/>
                <w:numId w:val="35"/>
              </w:numPr>
            </w:pPr>
            <w:r w:rsidRPr="00B1193A">
              <w:t xml:space="preserve">Place of service </w:t>
            </w:r>
          </w:p>
          <w:p w14:paraId="27EFD219" w14:textId="77777777" w:rsidR="009B202E" w:rsidRPr="00B1193A" w:rsidRDefault="009B202E" w:rsidP="001E4E43">
            <w:pPr>
              <w:pStyle w:val="cTableText"/>
              <w:numPr>
                <w:ilvl w:val="0"/>
                <w:numId w:val="35"/>
              </w:numPr>
            </w:pPr>
            <w:r w:rsidRPr="00B1193A">
              <w:t>Diagnosis and pertinent interval history</w:t>
            </w:r>
          </w:p>
          <w:p w14:paraId="365BDA15" w14:textId="77777777" w:rsidR="009B202E" w:rsidRPr="00B1193A" w:rsidRDefault="009B202E" w:rsidP="001E4E43">
            <w:pPr>
              <w:pStyle w:val="cTableText"/>
              <w:numPr>
                <w:ilvl w:val="0"/>
                <w:numId w:val="35"/>
              </w:numPr>
            </w:pPr>
            <w:r w:rsidRPr="00B1193A">
              <w:t>Brief mental status and observations</w:t>
            </w:r>
          </w:p>
          <w:p w14:paraId="7CCA18AA" w14:textId="77777777" w:rsidR="009B202E" w:rsidRPr="00B1193A" w:rsidRDefault="009B202E" w:rsidP="001E4E43">
            <w:pPr>
              <w:pStyle w:val="cTableText"/>
              <w:numPr>
                <w:ilvl w:val="0"/>
                <w:numId w:val="35"/>
              </w:numPr>
            </w:pPr>
            <w:r w:rsidRPr="00B1193A">
              <w:t>Rationale for and treatment used that must coincide with the Psychiatric Assessment</w:t>
            </w:r>
          </w:p>
          <w:p w14:paraId="70212512" w14:textId="77777777" w:rsidR="009B202E" w:rsidRPr="00B1193A" w:rsidRDefault="00E9172D" w:rsidP="001E4E43">
            <w:pPr>
              <w:pStyle w:val="cTableText"/>
              <w:numPr>
                <w:ilvl w:val="0"/>
                <w:numId w:val="35"/>
              </w:numPr>
            </w:pPr>
            <w:r w:rsidRPr="00B1193A">
              <w:t>Client</w:t>
            </w:r>
            <w:r w:rsidR="009B202E" w:rsidRPr="00B1193A">
              <w:t>'s response to treatment that includes current progress or regression and prognosis</w:t>
            </w:r>
          </w:p>
          <w:p w14:paraId="4298125C" w14:textId="77777777" w:rsidR="009B202E" w:rsidRPr="00B1193A" w:rsidRDefault="009B202E" w:rsidP="001E4E43">
            <w:pPr>
              <w:pStyle w:val="cTableText"/>
              <w:numPr>
                <w:ilvl w:val="0"/>
                <w:numId w:val="35"/>
              </w:numPr>
            </w:pPr>
            <w:r w:rsidRPr="00B1193A">
              <w:t>Revisions indicated for the diagnosis, or medication(s)</w:t>
            </w:r>
          </w:p>
          <w:p w14:paraId="5F051FC6" w14:textId="77777777" w:rsidR="009B202E" w:rsidRPr="00B1193A" w:rsidRDefault="009B202E" w:rsidP="001E4E43">
            <w:pPr>
              <w:pStyle w:val="cTableText"/>
              <w:numPr>
                <w:ilvl w:val="0"/>
                <w:numId w:val="35"/>
              </w:numPr>
            </w:pPr>
            <w:r w:rsidRPr="00B1193A">
              <w:t>Plan for follow-up services, including any crisis plans</w:t>
            </w:r>
          </w:p>
          <w:p w14:paraId="62A0CC4A" w14:textId="77777777" w:rsidR="009B202E" w:rsidRPr="00B1193A" w:rsidRDefault="009B202E" w:rsidP="001E4E43">
            <w:pPr>
              <w:pStyle w:val="cTableText"/>
              <w:numPr>
                <w:ilvl w:val="0"/>
                <w:numId w:val="35"/>
              </w:numPr>
            </w:pPr>
            <w:r w:rsidRPr="00B1193A">
              <w:t xml:space="preserve">If provided by </w:t>
            </w:r>
            <w:proofErr w:type="gramStart"/>
            <w:r w:rsidRPr="00B1193A">
              <w:t>physician</w:t>
            </w:r>
            <w:proofErr w:type="gramEnd"/>
            <w:r w:rsidRPr="00B1193A">
              <w:t xml:space="preserve"> that </w:t>
            </w:r>
            <w:proofErr w:type="gramStart"/>
            <w:r w:rsidRPr="00B1193A">
              <w:t>is</w:t>
            </w:r>
            <w:proofErr w:type="gramEnd"/>
            <w:r w:rsidRPr="00B1193A">
              <w:t xml:space="preserve"> not </w:t>
            </w:r>
            <w:proofErr w:type="gramStart"/>
            <w:r w:rsidRPr="00B1193A">
              <w:t>a psychiatrist</w:t>
            </w:r>
            <w:proofErr w:type="gramEnd"/>
            <w:r w:rsidRPr="00B1193A">
              <w:t>, then any off</w:t>
            </w:r>
            <w:r w:rsidR="002D2AE4" w:rsidRPr="00B1193A">
              <w:t>-</w:t>
            </w:r>
            <w:r w:rsidRPr="00B1193A">
              <w:t xml:space="preserve">label uses of medications should include documented </w:t>
            </w:r>
            <w:proofErr w:type="gramStart"/>
            <w:r w:rsidRPr="00B1193A">
              <w:t>consult</w:t>
            </w:r>
            <w:proofErr w:type="gramEnd"/>
            <w:r w:rsidRPr="00B1193A">
              <w:t xml:space="preserve"> with the overseeing psychiatrist within </w:t>
            </w:r>
            <w:r w:rsidR="002D2AE4" w:rsidRPr="00B1193A">
              <w:t>twenty-four (</w:t>
            </w:r>
            <w:r w:rsidRPr="00B1193A">
              <w:t>24</w:t>
            </w:r>
            <w:r w:rsidR="002D2AE4" w:rsidRPr="00B1193A">
              <w:t>)</w:t>
            </w:r>
            <w:r w:rsidRPr="00B1193A">
              <w:t xml:space="preserve"> hours of the prescription being written</w:t>
            </w:r>
          </w:p>
          <w:p w14:paraId="4DCA1929" w14:textId="77777777" w:rsidR="009B202E" w:rsidRPr="00B1193A" w:rsidRDefault="009B202E" w:rsidP="001E4E43">
            <w:pPr>
              <w:pStyle w:val="cTableText"/>
              <w:numPr>
                <w:ilvl w:val="0"/>
                <w:numId w:val="35"/>
              </w:numPr>
            </w:pPr>
            <w:r w:rsidRPr="00B1193A">
              <w:t>Staff signature/credentials/date of signature</w:t>
            </w:r>
          </w:p>
        </w:tc>
      </w:tr>
      <w:tr w:rsidR="009B202E" w:rsidRPr="00B1193A" w14:paraId="53CEFABE" w14:textId="77777777" w:rsidTr="001E4E43">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318CC8FB" w14:textId="77777777" w:rsidR="009B202E" w:rsidRPr="00B1193A" w:rsidRDefault="009B202E" w:rsidP="001E4E43">
            <w:pPr>
              <w:pStyle w:val="ctableheading"/>
            </w:pPr>
            <w:r w:rsidRPr="00B1193A">
              <w:t>NOTES</w:t>
            </w:r>
          </w:p>
        </w:tc>
        <w:tc>
          <w:tcPr>
            <w:tcW w:w="2439" w:type="dxa"/>
            <w:tcBorders>
              <w:top w:val="single" w:sz="4" w:space="0" w:color="auto"/>
              <w:left w:val="single" w:sz="4" w:space="0" w:color="auto"/>
              <w:bottom w:val="single" w:sz="4" w:space="0" w:color="auto"/>
              <w:right w:val="single" w:sz="4" w:space="0" w:color="auto"/>
            </w:tcBorders>
            <w:shd w:val="clear" w:color="auto" w:fill="BFBFBF"/>
            <w:hideMark/>
          </w:tcPr>
          <w:p w14:paraId="010704E0" w14:textId="77777777" w:rsidR="009B202E" w:rsidRPr="00B1193A" w:rsidRDefault="009B202E" w:rsidP="001E4E43">
            <w:pPr>
              <w:pStyle w:val="ctableheading"/>
            </w:pPr>
            <w:r w:rsidRPr="00B1193A">
              <w:t>UNIT</w:t>
            </w:r>
          </w:p>
        </w:tc>
        <w:tc>
          <w:tcPr>
            <w:tcW w:w="2439" w:type="dxa"/>
            <w:tcBorders>
              <w:top w:val="single" w:sz="4" w:space="0" w:color="auto"/>
              <w:left w:val="single" w:sz="4" w:space="0" w:color="auto"/>
              <w:bottom w:val="single" w:sz="4" w:space="0" w:color="auto"/>
              <w:right w:val="single" w:sz="4" w:space="0" w:color="auto"/>
            </w:tcBorders>
            <w:shd w:val="clear" w:color="auto" w:fill="BFBFBF"/>
            <w:hideMark/>
          </w:tcPr>
          <w:p w14:paraId="0552C7FD" w14:textId="77777777" w:rsidR="009B202E" w:rsidRPr="00B1193A" w:rsidRDefault="009B202E" w:rsidP="001E4E43">
            <w:pPr>
              <w:pStyle w:val="ctableheading"/>
            </w:pPr>
            <w:r w:rsidRPr="00B1193A">
              <w:t>BENEFIT LIMITS</w:t>
            </w:r>
          </w:p>
        </w:tc>
      </w:tr>
      <w:tr w:rsidR="009B202E" w:rsidRPr="00B1193A" w14:paraId="69000D03" w14:textId="77777777" w:rsidTr="001E4E43">
        <w:tc>
          <w:tcPr>
            <w:tcW w:w="4698" w:type="dxa"/>
            <w:tcBorders>
              <w:top w:val="single" w:sz="4" w:space="0" w:color="auto"/>
              <w:left w:val="single" w:sz="4" w:space="0" w:color="auto"/>
              <w:bottom w:val="single" w:sz="4" w:space="0" w:color="auto"/>
              <w:right w:val="single" w:sz="4" w:space="0" w:color="auto"/>
            </w:tcBorders>
          </w:tcPr>
          <w:p w14:paraId="46763B73" w14:textId="77777777" w:rsidR="009B202E" w:rsidRPr="00B1193A" w:rsidRDefault="009B202E" w:rsidP="001E4E43">
            <w:pPr>
              <w:pStyle w:val="cTableText"/>
              <w:rPr>
                <w:szCs w:val="18"/>
              </w:rPr>
            </w:pPr>
            <w:r w:rsidRPr="00B1193A">
              <w:t>Applies only to medications prescribed to address targeted symptoms as identified in the Psychiatric Assessment.</w:t>
            </w:r>
          </w:p>
        </w:tc>
        <w:tc>
          <w:tcPr>
            <w:tcW w:w="2439" w:type="dxa"/>
            <w:tcBorders>
              <w:top w:val="single" w:sz="4" w:space="0" w:color="auto"/>
              <w:left w:val="single" w:sz="4" w:space="0" w:color="auto"/>
              <w:bottom w:val="single" w:sz="4" w:space="0" w:color="auto"/>
              <w:right w:val="single" w:sz="4" w:space="0" w:color="auto"/>
            </w:tcBorders>
            <w:hideMark/>
          </w:tcPr>
          <w:p w14:paraId="40D37EFF" w14:textId="77777777" w:rsidR="009B202E" w:rsidRPr="00B1193A" w:rsidRDefault="009B202E" w:rsidP="001E4E43">
            <w:pPr>
              <w:pStyle w:val="cTableText"/>
              <w:rPr>
                <w:szCs w:val="18"/>
              </w:rPr>
            </w:pPr>
            <w:r w:rsidRPr="00B1193A">
              <w:rPr>
                <w:szCs w:val="18"/>
              </w:rPr>
              <w:t>Encounter</w:t>
            </w:r>
          </w:p>
        </w:tc>
        <w:tc>
          <w:tcPr>
            <w:tcW w:w="2439" w:type="dxa"/>
            <w:tcBorders>
              <w:top w:val="single" w:sz="4" w:space="0" w:color="auto"/>
              <w:left w:val="single" w:sz="4" w:space="0" w:color="auto"/>
              <w:bottom w:val="single" w:sz="4" w:space="0" w:color="auto"/>
              <w:right w:val="single" w:sz="4" w:space="0" w:color="auto"/>
            </w:tcBorders>
          </w:tcPr>
          <w:p w14:paraId="0CBBDCC6" w14:textId="77777777" w:rsidR="009B202E" w:rsidRPr="00B1193A" w:rsidRDefault="009B202E" w:rsidP="001E4E43">
            <w:pPr>
              <w:pStyle w:val="cTableText"/>
              <w:rPr>
                <w:szCs w:val="18"/>
              </w:rPr>
            </w:pPr>
            <w:r w:rsidRPr="00B1193A">
              <w:rPr>
                <w:szCs w:val="18"/>
              </w:rPr>
              <w:t>DAILY MAXIMUM OF ENCOUNTERS THAT MAY BE BILLED</w:t>
            </w:r>
            <w:proofErr w:type="gramStart"/>
            <w:r w:rsidRPr="00B1193A">
              <w:rPr>
                <w:szCs w:val="18"/>
              </w:rPr>
              <w:t xml:space="preserve">:  </w:t>
            </w:r>
            <w:r w:rsidR="002D2AE4" w:rsidRPr="00B1193A">
              <w:rPr>
                <w:szCs w:val="18"/>
              </w:rPr>
              <w:t>One</w:t>
            </w:r>
            <w:proofErr w:type="gramEnd"/>
            <w:r w:rsidR="002D2AE4" w:rsidRPr="00B1193A">
              <w:rPr>
                <w:szCs w:val="18"/>
              </w:rPr>
              <w:t xml:space="preserve"> (</w:t>
            </w:r>
            <w:r w:rsidRPr="00B1193A">
              <w:rPr>
                <w:szCs w:val="18"/>
              </w:rPr>
              <w:t>1</w:t>
            </w:r>
            <w:r w:rsidR="002D2AE4" w:rsidRPr="00B1193A">
              <w:rPr>
                <w:szCs w:val="18"/>
              </w:rPr>
              <w:t>)</w:t>
            </w:r>
          </w:p>
          <w:p w14:paraId="1E114D22" w14:textId="77777777" w:rsidR="009B202E" w:rsidRPr="00B1193A" w:rsidRDefault="009B202E" w:rsidP="001E4E43">
            <w:pPr>
              <w:pStyle w:val="cTableText"/>
              <w:rPr>
                <w:szCs w:val="18"/>
              </w:rPr>
            </w:pPr>
          </w:p>
          <w:p w14:paraId="18C8C37B" w14:textId="77777777" w:rsidR="009B202E" w:rsidRPr="00B1193A" w:rsidRDefault="009B202E" w:rsidP="001E4E43">
            <w:pPr>
              <w:pStyle w:val="cTableText"/>
              <w:rPr>
                <w:szCs w:val="18"/>
              </w:rPr>
            </w:pPr>
            <w:r w:rsidRPr="00B1193A">
              <w:rPr>
                <w:szCs w:val="18"/>
              </w:rPr>
              <w:t xml:space="preserve">YEARLY MAXIMUM OF ENCOUNTERS THAT MAY BE BILLED </w:t>
            </w:r>
            <w:r w:rsidRPr="00B1193A">
              <w:rPr>
                <w:szCs w:val="18"/>
              </w:rPr>
              <w:lastRenderedPageBreak/>
              <w:t>(extension of benefits can be requested)</w:t>
            </w:r>
            <w:proofErr w:type="gramStart"/>
            <w:r w:rsidRPr="00B1193A">
              <w:rPr>
                <w:szCs w:val="18"/>
              </w:rPr>
              <w:t xml:space="preserve">:  </w:t>
            </w:r>
            <w:r w:rsidR="002D2AE4" w:rsidRPr="00B1193A">
              <w:rPr>
                <w:szCs w:val="18"/>
              </w:rPr>
              <w:t>Twelve</w:t>
            </w:r>
            <w:proofErr w:type="gramEnd"/>
            <w:r w:rsidR="002D2AE4" w:rsidRPr="00B1193A">
              <w:rPr>
                <w:szCs w:val="18"/>
              </w:rPr>
              <w:t xml:space="preserve"> (</w:t>
            </w:r>
            <w:r w:rsidRPr="00B1193A">
              <w:rPr>
                <w:szCs w:val="18"/>
              </w:rPr>
              <w:t>12</w:t>
            </w:r>
            <w:r w:rsidR="002D2AE4" w:rsidRPr="00B1193A">
              <w:rPr>
                <w:szCs w:val="18"/>
              </w:rPr>
              <w:t>)</w:t>
            </w:r>
            <w:r w:rsidRPr="00B1193A">
              <w:rPr>
                <w:szCs w:val="18"/>
              </w:rPr>
              <w:t xml:space="preserve"> </w:t>
            </w:r>
          </w:p>
        </w:tc>
      </w:tr>
      <w:tr w:rsidR="009B202E" w:rsidRPr="00B1193A" w14:paraId="109F2723" w14:textId="77777777" w:rsidTr="001E4E43">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4200294C" w14:textId="77777777" w:rsidR="009B202E" w:rsidRPr="00B1193A" w:rsidRDefault="009B202E" w:rsidP="001E4E43">
            <w:pPr>
              <w:pStyle w:val="ctableheading"/>
            </w:pPr>
            <w:r w:rsidRPr="00B1193A">
              <w:lastRenderedPageBreak/>
              <w:t>APPLICABLE POPULATIONS</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1B3D1018" w14:textId="77777777" w:rsidR="009B202E" w:rsidRPr="00B1193A" w:rsidRDefault="009B202E" w:rsidP="001E4E43">
            <w:pPr>
              <w:pStyle w:val="ctableheading"/>
            </w:pPr>
            <w:r w:rsidRPr="00B1193A">
              <w:t>SPECIAL BILLING INSTRUCTIONS</w:t>
            </w:r>
          </w:p>
        </w:tc>
      </w:tr>
      <w:tr w:rsidR="009B202E" w:rsidRPr="00B1193A" w14:paraId="6E0B962E" w14:textId="77777777" w:rsidTr="001E4E43">
        <w:tc>
          <w:tcPr>
            <w:tcW w:w="4698" w:type="dxa"/>
            <w:tcBorders>
              <w:top w:val="single" w:sz="4" w:space="0" w:color="auto"/>
              <w:left w:val="single" w:sz="4" w:space="0" w:color="auto"/>
              <w:bottom w:val="single" w:sz="4" w:space="0" w:color="auto"/>
              <w:right w:val="single" w:sz="4" w:space="0" w:color="auto"/>
            </w:tcBorders>
            <w:hideMark/>
          </w:tcPr>
          <w:p w14:paraId="44AD28F4" w14:textId="77777777" w:rsidR="009B202E" w:rsidRPr="00B1193A" w:rsidRDefault="009B202E" w:rsidP="001E4E43">
            <w:pPr>
              <w:pStyle w:val="cTableText"/>
            </w:pPr>
            <w:r w:rsidRPr="00B1193A">
              <w:t>Children, Youth, and Adults</w:t>
            </w:r>
          </w:p>
        </w:tc>
        <w:tc>
          <w:tcPr>
            <w:tcW w:w="4878" w:type="dxa"/>
            <w:gridSpan w:val="2"/>
            <w:tcBorders>
              <w:top w:val="single" w:sz="4" w:space="0" w:color="auto"/>
              <w:left w:val="single" w:sz="4" w:space="0" w:color="auto"/>
              <w:bottom w:val="single" w:sz="4" w:space="0" w:color="auto"/>
              <w:right w:val="single" w:sz="4" w:space="0" w:color="auto"/>
            </w:tcBorders>
          </w:tcPr>
          <w:p w14:paraId="4208FE2B" w14:textId="77777777" w:rsidR="009B202E" w:rsidRPr="00B1193A" w:rsidRDefault="009B202E" w:rsidP="001E4E43">
            <w:pPr>
              <w:pStyle w:val="cTableText"/>
            </w:pPr>
          </w:p>
        </w:tc>
      </w:tr>
      <w:tr w:rsidR="009B202E" w:rsidRPr="00B1193A" w14:paraId="4217DF8D" w14:textId="77777777" w:rsidTr="001E4E43">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4D8D4564" w14:textId="77777777" w:rsidR="009B202E" w:rsidRPr="00B1193A" w:rsidRDefault="009B202E" w:rsidP="001E4E43">
            <w:pPr>
              <w:pStyle w:val="ctableheading"/>
            </w:pPr>
            <w:r w:rsidRPr="00B1193A">
              <w:t>ALLOWED MODE(S) OF DELIVERY</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3FABEFB6" w14:textId="77777777" w:rsidR="009B202E" w:rsidRPr="00B1193A" w:rsidRDefault="009B202E" w:rsidP="001E4E43">
            <w:pPr>
              <w:pStyle w:val="ctableheading"/>
            </w:pPr>
            <w:r w:rsidRPr="00B1193A">
              <w:t>TIER</w:t>
            </w:r>
          </w:p>
        </w:tc>
      </w:tr>
      <w:tr w:rsidR="009B202E" w:rsidRPr="00B1193A" w14:paraId="55085726" w14:textId="77777777" w:rsidTr="001E4E43">
        <w:tc>
          <w:tcPr>
            <w:tcW w:w="4698" w:type="dxa"/>
            <w:tcBorders>
              <w:top w:val="single" w:sz="4" w:space="0" w:color="auto"/>
              <w:left w:val="single" w:sz="4" w:space="0" w:color="auto"/>
              <w:bottom w:val="single" w:sz="4" w:space="0" w:color="auto"/>
              <w:right w:val="single" w:sz="4" w:space="0" w:color="auto"/>
            </w:tcBorders>
          </w:tcPr>
          <w:p w14:paraId="28E7F42C" w14:textId="77777777" w:rsidR="009B202E" w:rsidRPr="00B1193A" w:rsidRDefault="009B202E" w:rsidP="001E4E43">
            <w:pPr>
              <w:pStyle w:val="cTableText"/>
            </w:pPr>
            <w:r w:rsidRPr="00B1193A">
              <w:t>Face-to-face</w:t>
            </w:r>
          </w:p>
          <w:p w14:paraId="658F0E8E" w14:textId="77777777" w:rsidR="009B202E" w:rsidRPr="00B1193A" w:rsidRDefault="009B202E" w:rsidP="001E4E43">
            <w:pPr>
              <w:pStyle w:val="cTableText"/>
              <w:rPr>
                <w:sz w:val="16"/>
                <w:szCs w:val="18"/>
              </w:rPr>
            </w:pPr>
            <w:r w:rsidRPr="00B1193A">
              <w:t>Telemedicine (Adults, Youth, and Children)</w:t>
            </w:r>
          </w:p>
        </w:tc>
        <w:tc>
          <w:tcPr>
            <w:tcW w:w="4878" w:type="dxa"/>
            <w:gridSpan w:val="2"/>
            <w:tcBorders>
              <w:top w:val="single" w:sz="4" w:space="0" w:color="auto"/>
              <w:left w:val="single" w:sz="4" w:space="0" w:color="auto"/>
              <w:bottom w:val="single" w:sz="4" w:space="0" w:color="auto"/>
              <w:right w:val="single" w:sz="4" w:space="0" w:color="auto"/>
            </w:tcBorders>
            <w:hideMark/>
          </w:tcPr>
          <w:p w14:paraId="3C2E3DDF" w14:textId="77777777" w:rsidR="009B202E" w:rsidRPr="00B1193A" w:rsidRDefault="009B202E" w:rsidP="001E4E43">
            <w:pPr>
              <w:pStyle w:val="cTableText"/>
            </w:pPr>
            <w:r w:rsidRPr="00B1193A">
              <w:t>Counseling</w:t>
            </w:r>
          </w:p>
        </w:tc>
      </w:tr>
      <w:tr w:rsidR="009B202E" w:rsidRPr="00B1193A" w14:paraId="7084C36B" w14:textId="77777777" w:rsidTr="001E4E43">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3C041D0E" w14:textId="77777777" w:rsidR="009B202E" w:rsidRPr="00B1193A" w:rsidRDefault="009B202E" w:rsidP="001E4E43">
            <w:pPr>
              <w:pStyle w:val="ctableheading"/>
            </w:pPr>
            <w:r w:rsidRPr="00B1193A">
              <w:t>ALLOWABLE PERFORMING PROVIDERS</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4DB6A2C" w14:textId="77777777" w:rsidR="009B202E" w:rsidRPr="00B1193A" w:rsidRDefault="009B202E" w:rsidP="001E4E43">
            <w:pPr>
              <w:pStyle w:val="ctableheading"/>
            </w:pPr>
            <w:r w:rsidRPr="00B1193A">
              <w:t>PLACE OF SERVICE</w:t>
            </w:r>
          </w:p>
        </w:tc>
      </w:tr>
      <w:tr w:rsidR="009B202E" w:rsidRPr="00B1193A" w14:paraId="6CF9CA96" w14:textId="77777777" w:rsidTr="001E4E43">
        <w:tc>
          <w:tcPr>
            <w:tcW w:w="4698" w:type="dxa"/>
            <w:tcBorders>
              <w:top w:val="single" w:sz="4" w:space="0" w:color="auto"/>
              <w:left w:val="single" w:sz="4" w:space="0" w:color="auto"/>
              <w:bottom w:val="single" w:sz="4" w:space="0" w:color="auto"/>
              <w:right w:val="single" w:sz="4" w:space="0" w:color="auto"/>
            </w:tcBorders>
            <w:hideMark/>
          </w:tcPr>
          <w:p w14:paraId="3049CADF" w14:textId="77777777" w:rsidR="009B202E" w:rsidRPr="00B1193A" w:rsidRDefault="009B202E" w:rsidP="001E4E43">
            <w:pPr>
              <w:pStyle w:val="cTableText"/>
              <w:numPr>
                <w:ilvl w:val="0"/>
                <w:numId w:val="36"/>
              </w:numPr>
            </w:pPr>
            <w:r w:rsidRPr="00B1193A">
              <w:t>Advanced Practice Nurse</w:t>
            </w:r>
          </w:p>
          <w:p w14:paraId="19F88F2D" w14:textId="77777777" w:rsidR="009B202E" w:rsidRPr="00B1193A" w:rsidRDefault="009B202E" w:rsidP="001E4E43">
            <w:pPr>
              <w:pStyle w:val="cTableText"/>
              <w:numPr>
                <w:ilvl w:val="0"/>
                <w:numId w:val="36"/>
              </w:numPr>
            </w:pPr>
            <w:r w:rsidRPr="00B1193A">
              <w:t>Physician</w:t>
            </w:r>
          </w:p>
        </w:tc>
        <w:tc>
          <w:tcPr>
            <w:tcW w:w="4878" w:type="dxa"/>
            <w:gridSpan w:val="2"/>
            <w:tcBorders>
              <w:top w:val="single" w:sz="4" w:space="0" w:color="auto"/>
              <w:left w:val="single" w:sz="4" w:space="0" w:color="auto"/>
              <w:bottom w:val="single" w:sz="4" w:space="0" w:color="auto"/>
              <w:right w:val="single" w:sz="4" w:space="0" w:color="auto"/>
            </w:tcBorders>
          </w:tcPr>
          <w:p w14:paraId="6F9973BB" w14:textId="77777777" w:rsidR="009B202E" w:rsidRPr="00B1193A" w:rsidRDefault="009B202E" w:rsidP="001E4E43">
            <w:pPr>
              <w:pStyle w:val="cTableText"/>
            </w:pPr>
            <w:r w:rsidRPr="00B1193A">
              <w:t xml:space="preserve">02 (Telemedicine), 03 (School), 04 (Homeless Shelter), </w:t>
            </w:r>
            <w:r w:rsidR="00C51756" w:rsidRPr="00B1193A">
              <w:t xml:space="preserve">10 (Telehealth Provided in Client’s Home), </w:t>
            </w:r>
            <w:r w:rsidRPr="00B1193A">
              <w:t>11 (Office), 12 (Patient’s Home), 49 (Independent Clinic), 50 (Federally Qualified Health Center), 53 (Community Mental Health Center), 57 (Non-Residential Substance Abuse Treatment Facility), 71 (Public Health Clinic), 72 (Rural Health Clinic)</w:t>
            </w:r>
          </w:p>
        </w:tc>
      </w:tr>
    </w:tbl>
    <w:p w14:paraId="45DDCDDC" w14:textId="77777777" w:rsidR="002C54EE" w:rsidRPr="00B1193A" w:rsidRDefault="002C54EE" w:rsidP="00D346E5">
      <w:pPr>
        <w:pStyle w:val="ctablespace"/>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8"/>
        <w:gridCol w:w="1240"/>
      </w:tblGrid>
      <w:tr w:rsidR="002C54EE" w:rsidRPr="00B1193A" w14:paraId="27E3FCD2" w14:textId="77777777" w:rsidTr="00027478">
        <w:trPr>
          <w:cantSplit/>
        </w:trPr>
        <w:tc>
          <w:tcPr>
            <w:tcW w:w="8138" w:type="dxa"/>
            <w:tcBorders>
              <w:top w:val="single" w:sz="2" w:space="0" w:color="FFFFFF"/>
              <w:left w:val="single" w:sz="2" w:space="0" w:color="FFFFFF"/>
              <w:bottom w:val="single" w:sz="2" w:space="0" w:color="FFFFFF"/>
              <w:right w:val="single" w:sz="6" w:space="0" w:color="FFFFFF"/>
            </w:tcBorders>
          </w:tcPr>
          <w:p w14:paraId="692F4404" w14:textId="77777777" w:rsidR="002C54EE" w:rsidRPr="00B1193A" w:rsidRDefault="002C54EE" w:rsidP="00027478">
            <w:pPr>
              <w:pStyle w:val="chead2"/>
              <w:ind w:left="0" w:firstLine="0"/>
            </w:pPr>
            <w:r w:rsidRPr="00B1193A">
              <w:br w:type="page"/>
            </w:r>
            <w:bookmarkStart w:id="166" w:name="_Toc497495702"/>
            <w:bookmarkStart w:id="167" w:name="_Toc199152740"/>
            <w:r w:rsidRPr="00B1193A">
              <w:t>252.122</w:t>
            </w:r>
            <w:r w:rsidRPr="00B1193A">
              <w:tab/>
              <w:t>Psychiatric Assessment</w:t>
            </w:r>
            <w:bookmarkEnd w:id="166"/>
            <w:bookmarkEnd w:id="167"/>
          </w:p>
        </w:tc>
        <w:tc>
          <w:tcPr>
            <w:tcW w:w="1240" w:type="dxa"/>
            <w:tcBorders>
              <w:top w:val="single" w:sz="2" w:space="0" w:color="FFFFFF"/>
              <w:left w:val="single" w:sz="6" w:space="0" w:color="FFFFFF"/>
              <w:bottom w:val="single" w:sz="2" w:space="0" w:color="FFFFFF"/>
              <w:right w:val="single" w:sz="2" w:space="0" w:color="FFFFFF"/>
            </w:tcBorders>
          </w:tcPr>
          <w:p w14:paraId="55513826" w14:textId="77777777" w:rsidR="002C54EE" w:rsidRPr="00B1193A" w:rsidRDefault="00520C60" w:rsidP="00027478">
            <w:pPr>
              <w:pStyle w:val="cDate2"/>
            </w:pPr>
            <w:r w:rsidRPr="00B1193A">
              <w:t>1-1-23</w:t>
            </w:r>
          </w:p>
        </w:tc>
      </w:tr>
    </w:tbl>
    <w:p w14:paraId="7066D728" w14:textId="77777777" w:rsidR="002915F4" w:rsidRPr="00B1193A" w:rsidRDefault="002915F4" w:rsidP="002915F4">
      <w:pPr>
        <w:pStyle w:val="ctable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2439"/>
        <w:gridCol w:w="2439"/>
      </w:tblGrid>
      <w:tr w:rsidR="002915F4" w:rsidRPr="00B1193A" w14:paraId="54361742" w14:textId="77777777" w:rsidTr="001E4E43">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345915B0" w14:textId="77777777" w:rsidR="002915F4" w:rsidRPr="00B1193A" w:rsidRDefault="002915F4" w:rsidP="001E4E43">
            <w:pPr>
              <w:pStyle w:val="ctableheading"/>
            </w:pPr>
            <w:r w:rsidRPr="00B1193A">
              <w:t>CPT®/HCPCS PROCEDURE CODE</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58A1DA07" w14:textId="77777777" w:rsidR="002915F4" w:rsidRPr="00B1193A" w:rsidRDefault="002915F4" w:rsidP="001E4E43">
            <w:pPr>
              <w:pStyle w:val="ctableheading"/>
            </w:pPr>
            <w:r w:rsidRPr="00B1193A">
              <w:t>PROCEDURE CODE DESCRIPTION</w:t>
            </w:r>
          </w:p>
        </w:tc>
      </w:tr>
      <w:tr w:rsidR="002915F4" w:rsidRPr="00B1193A" w14:paraId="3D959279" w14:textId="77777777" w:rsidTr="001E4E43">
        <w:trPr>
          <w:trHeight w:val="701"/>
        </w:trPr>
        <w:tc>
          <w:tcPr>
            <w:tcW w:w="4698" w:type="dxa"/>
            <w:tcBorders>
              <w:top w:val="single" w:sz="4" w:space="0" w:color="auto"/>
              <w:left w:val="single" w:sz="4" w:space="0" w:color="auto"/>
              <w:bottom w:val="single" w:sz="4" w:space="0" w:color="auto"/>
              <w:right w:val="single" w:sz="4" w:space="0" w:color="auto"/>
            </w:tcBorders>
          </w:tcPr>
          <w:p w14:paraId="3A271B37" w14:textId="77777777" w:rsidR="002915F4" w:rsidRPr="00B1193A" w:rsidRDefault="002915F4" w:rsidP="001E4E43">
            <w:pPr>
              <w:pStyle w:val="cTableText"/>
            </w:pPr>
            <w:hyperlink r:id="rId38" w:history="1">
              <w:r w:rsidRPr="00B1193A">
                <w:rPr>
                  <w:rStyle w:val="Hyperlink"/>
                </w:rPr>
                <w:t xml:space="preserve">View or print the procedure codes for </w:t>
              </w:r>
              <w:r w:rsidR="00A92A18" w:rsidRPr="00B1193A">
                <w:rPr>
                  <w:rStyle w:val="Hyperlink"/>
                </w:rPr>
                <w:t>counseling</w:t>
              </w:r>
              <w:r w:rsidRPr="00B1193A">
                <w:rPr>
                  <w:rStyle w:val="Hyperlink"/>
                </w:rPr>
                <w:t xml:space="preserve"> services.</w:t>
              </w:r>
            </w:hyperlink>
          </w:p>
        </w:tc>
        <w:tc>
          <w:tcPr>
            <w:tcW w:w="4878" w:type="dxa"/>
            <w:gridSpan w:val="2"/>
            <w:tcBorders>
              <w:top w:val="single" w:sz="4" w:space="0" w:color="auto"/>
              <w:left w:val="single" w:sz="4" w:space="0" w:color="auto"/>
              <w:bottom w:val="single" w:sz="4" w:space="0" w:color="auto"/>
              <w:right w:val="single" w:sz="4" w:space="0" w:color="auto"/>
            </w:tcBorders>
          </w:tcPr>
          <w:p w14:paraId="094BD776" w14:textId="77777777" w:rsidR="002915F4" w:rsidRPr="00B1193A" w:rsidRDefault="002915F4" w:rsidP="001E4E43">
            <w:pPr>
              <w:pStyle w:val="cTableText"/>
            </w:pPr>
            <w:r w:rsidRPr="00B1193A">
              <w:t>Psychiatric diagnostic evaluation with medical services</w:t>
            </w:r>
          </w:p>
        </w:tc>
      </w:tr>
      <w:tr w:rsidR="002915F4" w:rsidRPr="00B1193A" w14:paraId="659DC77F" w14:textId="77777777" w:rsidTr="001E4E43">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2E21062C" w14:textId="77777777" w:rsidR="002915F4" w:rsidRPr="00B1193A" w:rsidRDefault="002915F4" w:rsidP="001E4E43">
            <w:pPr>
              <w:pStyle w:val="ctableheading"/>
            </w:pPr>
            <w:r w:rsidRPr="00B1193A">
              <w:t>SERVICE DESCRIPTION</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3F69422" w14:textId="77777777" w:rsidR="002915F4" w:rsidRPr="00B1193A" w:rsidRDefault="002915F4" w:rsidP="001E4E43">
            <w:pPr>
              <w:pStyle w:val="ctableheading"/>
            </w:pPr>
            <w:r w:rsidRPr="00B1193A">
              <w:t>MINIMUM DOCUMENTATION REQUIREMENTS</w:t>
            </w:r>
          </w:p>
        </w:tc>
      </w:tr>
      <w:tr w:rsidR="002915F4" w:rsidRPr="00B1193A" w14:paraId="1B7791F4" w14:textId="77777777" w:rsidTr="001E4E43">
        <w:tc>
          <w:tcPr>
            <w:tcW w:w="4698" w:type="dxa"/>
            <w:tcBorders>
              <w:top w:val="single" w:sz="4" w:space="0" w:color="auto"/>
              <w:left w:val="single" w:sz="4" w:space="0" w:color="auto"/>
              <w:bottom w:val="single" w:sz="4" w:space="0" w:color="auto"/>
              <w:right w:val="single" w:sz="4" w:space="0" w:color="auto"/>
            </w:tcBorders>
          </w:tcPr>
          <w:p w14:paraId="70FB4998" w14:textId="77777777" w:rsidR="002915F4" w:rsidRPr="00B1193A" w:rsidRDefault="002915F4" w:rsidP="00315AA6">
            <w:pPr>
              <w:pStyle w:val="cTableText"/>
            </w:pPr>
            <w:r w:rsidRPr="00B1193A">
              <w:t>Psychiatric Assessment is a face-to-face psychodiagnostic</w:t>
            </w:r>
            <w:r w:rsidR="002D2AE4" w:rsidRPr="00B1193A">
              <w:t>s</w:t>
            </w:r>
            <w:r w:rsidRPr="00B1193A">
              <w:t xml:space="preserve"> assessment conducted by a licensed physician or Advanced Practice Nurse (APN), preferably one with specialized training and experience in psychiatry (child and adolescent psychiatry for </w:t>
            </w:r>
            <w:r w:rsidR="00E9172D" w:rsidRPr="00B1193A">
              <w:t>clients</w:t>
            </w:r>
            <w:r w:rsidRPr="00B1193A">
              <w:t xml:space="preserve"> under </w:t>
            </w:r>
            <w:r w:rsidR="005A4FF7" w:rsidRPr="00B1193A">
              <w:t>eighteen</w:t>
            </w:r>
            <w:r w:rsidRPr="00B1193A">
              <w:t xml:space="preserve"> </w:t>
            </w:r>
            <w:r w:rsidR="005A4FF7" w:rsidRPr="00B1193A">
              <w:t>(</w:t>
            </w:r>
            <w:r w:rsidRPr="00B1193A">
              <w:t>18)</w:t>
            </w:r>
            <w:r w:rsidR="005A4FF7" w:rsidRPr="00B1193A">
              <w:t xml:space="preserve"> years of age)</w:t>
            </w:r>
            <w:r w:rsidRPr="00B1193A">
              <w:t xml:space="preserve">. This service is provided to determine the existence, type, nature, and most appropriate treatment of a behavioral health disorder. This service is not required for </w:t>
            </w:r>
            <w:r w:rsidR="00E9172D" w:rsidRPr="00B1193A">
              <w:t>clients</w:t>
            </w:r>
            <w:r w:rsidRPr="00B1193A">
              <w:t xml:space="preserve"> to receive </w:t>
            </w:r>
            <w:r w:rsidR="00E95FE3" w:rsidRPr="00B1193A">
              <w:t>c</w:t>
            </w:r>
            <w:r w:rsidRPr="00B1193A">
              <w:t xml:space="preserve">ounseling </w:t>
            </w:r>
            <w:r w:rsidR="00E95FE3" w:rsidRPr="00B1193A">
              <w:t>s</w:t>
            </w:r>
            <w:r w:rsidRPr="00B1193A">
              <w:t>ervices.</w:t>
            </w:r>
          </w:p>
        </w:tc>
        <w:tc>
          <w:tcPr>
            <w:tcW w:w="4878" w:type="dxa"/>
            <w:gridSpan w:val="2"/>
            <w:tcBorders>
              <w:top w:val="single" w:sz="4" w:space="0" w:color="auto"/>
              <w:left w:val="single" w:sz="4" w:space="0" w:color="auto"/>
              <w:bottom w:val="single" w:sz="4" w:space="0" w:color="auto"/>
              <w:right w:val="single" w:sz="4" w:space="0" w:color="auto"/>
            </w:tcBorders>
            <w:hideMark/>
          </w:tcPr>
          <w:p w14:paraId="73435316" w14:textId="77777777" w:rsidR="002915F4" w:rsidRPr="00B1193A" w:rsidRDefault="002915F4" w:rsidP="001E4E43">
            <w:pPr>
              <w:pStyle w:val="cTableText"/>
              <w:numPr>
                <w:ilvl w:val="0"/>
                <w:numId w:val="37"/>
              </w:numPr>
              <w:ind w:left="342"/>
            </w:pPr>
            <w:r w:rsidRPr="00B1193A">
              <w:t>Date of Service</w:t>
            </w:r>
          </w:p>
          <w:p w14:paraId="78D77165" w14:textId="77777777" w:rsidR="002915F4" w:rsidRPr="00B1193A" w:rsidRDefault="002915F4" w:rsidP="001E4E43">
            <w:pPr>
              <w:pStyle w:val="cTableText"/>
              <w:numPr>
                <w:ilvl w:val="0"/>
                <w:numId w:val="37"/>
              </w:numPr>
              <w:ind w:left="342"/>
            </w:pPr>
            <w:r w:rsidRPr="00B1193A">
              <w:t xml:space="preserve">Start and stop times of the face-to-face encounter with the </w:t>
            </w:r>
            <w:r w:rsidR="00E9172D" w:rsidRPr="00B1193A">
              <w:t>client</w:t>
            </w:r>
            <w:r w:rsidRPr="00B1193A">
              <w:t xml:space="preserve"> and the interpretation time for diagnostic formulation</w:t>
            </w:r>
          </w:p>
          <w:p w14:paraId="7C261A03" w14:textId="77777777" w:rsidR="002915F4" w:rsidRPr="00B1193A" w:rsidRDefault="002915F4" w:rsidP="001E4E43">
            <w:pPr>
              <w:pStyle w:val="cTableText"/>
              <w:numPr>
                <w:ilvl w:val="0"/>
                <w:numId w:val="37"/>
              </w:numPr>
              <w:ind w:left="342"/>
            </w:pPr>
            <w:r w:rsidRPr="00B1193A">
              <w:t>Place of service</w:t>
            </w:r>
          </w:p>
          <w:p w14:paraId="5CC0DBB3" w14:textId="77777777" w:rsidR="002915F4" w:rsidRPr="00B1193A" w:rsidRDefault="002915F4" w:rsidP="001E4E43">
            <w:pPr>
              <w:pStyle w:val="cTableText"/>
              <w:numPr>
                <w:ilvl w:val="0"/>
                <w:numId w:val="37"/>
              </w:numPr>
              <w:ind w:left="342"/>
            </w:pPr>
            <w:r w:rsidRPr="00B1193A">
              <w:t>Identifying information</w:t>
            </w:r>
          </w:p>
          <w:p w14:paraId="6DB9508B" w14:textId="77777777" w:rsidR="002915F4" w:rsidRPr="00B1193A" w:rsidRDefault="002915F4" w:rsidP="001E4E43">
            <w:pPr>
              <w:pStyle w:val="cTableText"/>
              <w:numPr>
                <w:ilvl w:val="0"/>
                <w:numId w:val="37"/>
              </w:numPr>
              <w:ind w:left="342"/>
            </w:pPr>
            <w:r w:rsidRPr="00B1193A">
              <w:t>Referral reason</w:t>
            </w:r>
          </w:p>
          <w:p w14:paraId="7953E1A0" w14:textId="77777777" w:rsidR="002915F4" w:rsidRPr="00B1193A" w:rsidRDefault="002915F4" w:rsidP="001E4E43">
            <w:pPr>
              <w:pStyle w:val="cTableText"/>
              <w:numPr>
                <w:ilvl w:val="0"/>
                <w:numId w:val="37"/>
              </w:numPr>
              <w:ind w:left="342"/>
            </w:pPr>
            <w:r w:rsidRPr="00B1193A">
              <w:t>The interview should obtain or verify the following:</w:t>
            </w:r>
          </w:p>
          <w:p w14:paraId="22039E27" w14:textId="77777777" w:rsidR="002915F4" w:rsidRPr="00B1193A" w:rsidRDefault="002915F4" w:rsidP="001E4E43">
            <w:pPr>
              <w:pStyle w:val="cnumbered"/>
              <w:ind w:left="875"/>
            </w:pPr>
            <w:r w:rsidRPr="00B1193A">
              <w:t>1.</w:t>
            </w:r>
            <w:r w:rsidRPr="00B1193A">
              <w:tab/>
              <w:t xml:space="preserve">The </w:t>
            </w:r>
            <w:r w:rsidR="00E9172D" w:rsidRPr="00B1193A">
              <w:t>client</w:t>
            </w:r>
            <w:r w:rsidRPr="00B1193A">
              <w:t>’s understanding of the factors leading to the referral</w:t>
            </w:r>
          </w:p>
          <w:p w14:paraId="7FD70EB6" w14:textId="77777777" w:rsidR="002915F4" w:rsidRPr="00B1193A" w:rsidRDefault="002915F4" w:rsidP="001E4E43">
            <w:pPr>
              <w:pStyle w:val="cnumbered"/>
              <w:ind w:left="875"/>
            </w:pPr>
            <w:r w:rsidRPr="00B1193A">
              <w:t>2.</w:t>
            </w:r>
            <w:r w:rsidRPr="00B1193A">
              <w:tab/>
              <w:t>The presenting problem (including symptoms and functional impairments)</w:t>
            </w:r>
          </w:p>
          <w:p w14:paraId="785C666F" w14:textId="77777777" w:rsidR="002915F4" w:rsidRPr="00B1193A" w:rsidRDefault="002915F4" w:rsidP="001E4E43">
            <w:pPr>
              <w:pStyle w:val="cnumbered"/>
              <w:ind w:left="875"/>
            </w:pPr>
            <w:r w:rsidRPr="00B1193A">
              <w:t>3.</w:t>
            </w:r>
            <w:r w:rsidRPr="00B1193A">
              <w:tab/>
              <w:t>Relevant life circumstances and psychological factors</w:t>
            </w:r>
          </w:p>
          <w:p w14:paraId="0BD29628" w14:textId="77777777" w:rsidR="002915F4" w:rsidRPr="00B1193A" w:rsidRDefault="002915F4" w:rsidP="001E4E43">
            <w:pPr>
              <w:pStyle w:val="cnumbered"/>
              <w:ind w:left="875"/>
            </w:pPr>
            <w:r w:rsidRPr="00B1193A">
              <w:t>4.</w:t>
            </w:r>
            <w:r w:rsidRPr="00B1193A">
              <w:tab/>
              <w:t>History of problems</w:t>
            </w:r>
          </w:p>
          <w:p w14:paraId="28D72A50" w14:textId="77777777" w:rsidR="002915F4" w:rsidRPr="00B1193A" w:rsidRDefault="002915F4" w:rsidP="001E4E43">
            <w:pPr>
              <w:pStyle w:val="cnumbered"/>
              <w:ind w:left="875"/>
            </w:pPr>
            <w:r w:rsidRPr="00B1193A">
              <w:t>5.</w:t>
            </w:r>
            <w:r w:rsidRPr="00B1193A">
              <w:tab/>
              <w:t>Treatment history</w:t>
            </w:r>
          </w:p>
          <w:p w14:paraId="617F183A" w14:textId="77777777" w:rsidR="002915F4" w:rsidRPr="00B1193A" w:rsidRDefault="002915F4" w:rsidP="001E4E43">
            <w:pPr>
              <w:pStyle w:val="cnumbered"/>
              <w:ind w:left="875"/>
            </w:pPr>
            <w:r w:rsidRPr="00B1193A">
              <w:t>6.</w:t>
            </w:r>
            <w:r w:rsidRPr="00B1193A">
              <w:tab/>
              <w:t>Response to prior treatment interventions</w:t>
            </w:r>
          </w:p>
          <w:p w14:paraId="63D148C0" w14:textId="77777777" w:rsidR="002915F4" w:rsidRPr="00B1193A" w:rsidRDefault="002915F4" w:rsidP="001E4E43">
            <w:pPr>
              <w:pStyle w:val="cnumbered"/>
              <w:ind w:left="875"/>
            </w:pPr>
            <w:r w:rsidRPr="00B1193A">
              <w:t>7.</w:t>
            </w:r>
            <w:r w:rsidRPr="00B1193A">
              <w:tab/>
              <w:t xml:space="preserve">Medical history (and examination as </w:t>
            </w:r>
            <w:r w:rsidRPr="00B1193A">
              <w:lastRenderedPageBreak/>
              <w:t>indicated)</w:t>
            </w:r>
          </w:p>
          <w:p w14:paraId="6EE0EC3A" w14:textId="77777777" w:rsidR="002915F4" w:rsidRPr="00B1193A" w:rsidRDefault="002915F4" w:rsidP="001E4E43">
            <w:pPr>
              <w:pStyle w:val="cTableText"/>
              <w:numPr>
                <w:ilvl w:val="0"/>
                <w:numId w:val="37"/>
              </w:numPr>
              <w:ind w:left="342"/>
            </w:pPr>
            <w:r w:rsidRPr="00B1193A">
              <w:t xml:space="preserve">For </w:t>
            </w:r>
            <w:r w:rsidR="00E9172D" w:rsidRPr="00B1193A">
              <w:t>clients</w:t>
            </w:r>
            <w:r w:rsidRPr="00B1193A">
              <w:t xml:space="preserve"> under </w:t>
            </w:r>
            <w:r w:rsidR="005A4FF7" w:rsidRPr="00B1193A">
              <w:t>eighteen (</w:t>
            </w:r>
            <w:r w:rsidRPr="00B1193A">
              <w:t>18</w:t>
            </w:r>
            <w:r w:rsidR="005A4FF7" w:rsidRPr="00B1193A">
              <w:t>) years of age</w:t>
            </w:r>
            <w:r w:rsidRPr="00B1193A">
              <w:t xml:space="preserve"> </w:t>
            </w:r>
          </w:p>
          <w:p w14:paraId="45D35E49" w14:textId="77777777" w:rsidR="002915F4" w:rsidRPr="00B1193A" w:rsidRDefault="002915F4" w:rsidP="001E4E43">
            <w:pPr>
              <w:pStyle w:val="CLETTERED"/>
              <w:numPr>
                <w:ilvl w:val="0"/>
                <w:numId w:val="38"/>
              </w:numPr>
            </w:pPr>
            <w:r w:rsidRPr="00B1193A">
              <w:t>an interview of a parent (preferably both), the guardian (including the responsible DCFS caseworker)</w:t>
            </w:r>
            <w:r w:rsidR="005A4FF7" w:rsidRPr="00B1193A">
              <w:t>,</w:t>
            </w:r>
            <w:r w:rsidRPr="00B1193A">
              <w:t xml:space="preserve"> and the primary caretaker (including foster parents) </w:t>
            </w:r>
            <w:r w:rsidR="005A4FF7" w:rsidRPr="00B1193A">
              <w:t xml:space="preserve">as applicable </w:t>
            </w:r>
            <w:proofErr w:type="gramStart"/>
            <w:r w:rsidRPr="00B1193A">
              <w:t>in order to</w:t>
            </w:r>
            <w:proofErr w:type="gramEnd"/>
            <w:r w:rsidRPr="00B1193A">
              <w:t>:</w:t>
            </w:r>
          </w:p>
          <w:p w14:paraId="58D5020A" w14:textId="77777777" w:rsidR="002915F4" w:rsidRPr="00B1193A" w:rsidRDefault="002915F4" w:rsidP="001E4E43">
            <w:pPr>
              <w:pStyle w:val="cTableText"/>
              <w:numPr>
                <w:ilvl w:val="0"/>
                <w:numId w:val="39"/>
              </w:numPr>
            </w:pPr>
            <w:r w:rsidRPr="00B1193A">
              <w:t>Clarify the reason for the referral</w:t>
            </w:r>
          </w:p>
          <w:p w14:paraId="7EBC2C92" w14:textId="77777777" w:rsidR="002915F4" w:rsidRPr="00B1193A" w:rsidRDefault="002915F4" w:rsidP="001E4E43">
            <w:pPr>
              <w:pStyle w:val="cTableText"/>
              <w:numPr>
                <w:ilvl w:val="0"/>
                <w:numId w:val="39"/>
              </w:numPr>
            </w:pPr>
            <w:r w:rsidRPr="00B1193A">
              <w:t>Clarify the nature of the current symptoms</w:t>
            </w:r>
          </w:p>
          <w:p w14:paraId="1406CF4F" w14:textId="77777777" w:rsidR="002915F4" w:rsidRPr="00B1193A" w:rsidRDefault="002915F4" w:rsidP="001E4E43">
            <w:pPr>
              <w:pStyle w:val="cTableText"/>
              <w:numPr>
                <w:ilvl w:val="0"/>
                <w:numId w:val="39"/>
              </w:numPr>
            </w:pPr>
            <w:r w:rsidRPr="00B1193A">
              <w:t>Obtain a detailed medical, family</w:t>
            </w:r>
            <w:r w:rsidR="005A4FF7" w:rsidRPr="00B1193A">
              <w:t>,</w:t>
            </w:r>
            <w:r w:rsidRPr="00B1193A">
              <w:t xml:space="preserve"> and developmental history</w:t>
            </w:r>
          </w:p>
          <w:p w14:paraId="644BBD53" w14:textId="77777777" w:rsidR="002915F4" w:rsidRPr="00B1193A" w:rsidRDefault="002915F4" w:rsidP="001E4E43">
            <w:pPr>
              <w:pStyle w:val="cTableText"/>
              <w:numPr>
                <w:ilvl w:val="0"/>
                <w:numId w:val="37"/>
              </w:numPr>
              <w:ind w:left="342"/>
            </w:pPr>
            <w:r w:rsidRPr="00B1193A">
              <w:t>Culturally and age-appropriate psychosocial history and assessment</w:t>
            </w:r>
          </w:p>
          <w:p w14:paraId="48AAF8C3" w14:textId="77777777" w:rsidR="002915F4" w:rsidRPr="00B1193A" w:rsidRDefault="002915F4" w:rsidP="001E4E43">
            <w:pPr>
              <w:pStyle w:val="cTableText"/>
              <w:numPr>
                <w:ilvl w:val="0"/>
                <w:numId w:val="37"/>
              </w:numPr>
              <w:ind w:left="342"/>
            </w:pPr>
            <w:r w:rsidRPr="00B1193A">
              <w:t>Mental status/Clinical observations and impressions</w:t>
            </w:r>
          </w:p>
          <w:p w14:paraId="621621FC" w14:textId="77777777" w:rsidR="002915F4" w:rsidRPr="00B1193A" w:rsidRDefault="002915F4" w:rsidP="001E4E43">
            <w:pPr>
              <w:pStyle w:val="cTableText"/>
              <w:numPr>
                <w:ilvl w:val="0"/>
                <w:numId w:val="37"/>
              </w:numPr>
              <w:ind w:left="342"/>
            </w:pPr>
            <w:r w:rsidRPr="00B1193A">
              <w:t>Current functioning and strengths in specified life domains</w:t>
            </w:r>
          </w:p>
          <w:p w14:paraId="0622B5E3" w14:textId="77777777" w:rsidR="002915F4" w:rsidRPr="00B1193A" w:rsidRDefault="002915F4" w:rsidP="001E4E43">
            <w:pPr>
              <w:pStyle w:val="cTableText"/>
              <w:numPr>
                <w:ilvl w:val="0"/>
                <w:numId w:val="37"/>
              </w:numPr>
              <w:ind w:left="342"/>
            </w:pPr>
            <w:r w:rsidRPr="00B1193A">
              <w:t>DSM diagnostic impressions</w:t>
            </w:r>
          </w:p>
          <w:p w14:paraId="7CA88A2C" w14:textId="77777777" w:rsidR="002915F4" w:rsidRPr="00B1193A" w:rsidRDefault="002915F4" w:rsidP="001E4E43">
            <w:pPr>
              <w:pStyle w:val="cTableText"/>
              <w:numPr>
                <w:ilvl w:val="0"/>
                <w:numId w:val="37"/>
              </w:numPr>
              <w:ind w:left="342"/>
            </w:pPr>
            <w:r w:rsidRPr="00B1193A">
              <w:t>Treatment recommendations</w:t>
            </w:r>
          </w:p>
          <w:p w14:paraId="68C9A97A" w14:textId="77777777" w:rsidR="002915F4" w:rsidRPr="00B1193A" w:rsidRDefault="002915F4" w:rsidP="001E4E43">
            <w:pPr>
              <w:pStyle w:val="cTableText"/>
              <w:numPr>
                <w:ilvl w:val="0"/>
                <w:numId w:val="37"/>
              </w:numPr>
              <w:ind w:left="342"/>
            </w:pPr>
            <w:r w:rsidRPr="00B1193A">
              <w:t>Staff signature/credentials/date of signature</w:t>
            </w:r>
          </w:p>
        </w:tc>
      </w:tr>
      <w:tr w:rsidR="002915F4" w:rsidRPr="00B1193A" w14:paraId="30644B4F" w14:textId="77777777" w:rsidTr="001E4E43">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5526EEF1" w14:textId="77777777" w:rsidR="002915F4" w:rsidRPr="00B1193A" w:rsidRDefault="002915F4" w:rsidP="001E4E43">
            <w:pPr>
              <w:pStyle w:val="ctableheading"/>
            </w:pPr>
            <w:r w:rsidRPr="00B1193A">
              <w:lastRenderedPageBreak/>
              <w:t>NOTES</w:t>
            </w:r>
          </w:p>
        </w:tc>
        <w:tc>
          <w:tcPr>
            <w:tcW w:w="2439" w:type="dxa"/>
            <w:tcBorders>
              <w:top w:val="single" w:sz="4" w:space="0" w:color="auto"/>
              <w:left w:val="single" w:sz="4" w:space="0" w:color="auto"/>
              <w:bottom w:val="single" w:sz="4" w:space="0" w:color="auto"/>
              <w:right w:val="single" w:sz="4" w:space="0" w:color="auto"/>
            </w:tcBorders>
            <w:shd w:val="clear" w:color="auto" w:fill="BFBFBF"/>
            <w:hideMark/>
          </w:tcPr>
          <w:p w14:paraId="51A98152" w14:textId="77777777" w:rsidR="002915F4" w:rsidRPr="00B1193A" w:rsidRDefault="002915F4" w:rsidP="001E4E43">
            <w:pPr>
              <w:pStyle w:val="ctableheading"/>
            </w:pPr>
            <w:r w:rsidRPr="00B1193A">
              <w:t>UNIT</w:t>
            </w:r>
          </w:p>
        </w:tc>
        <w:tc>
          <w:tcPr>
            <w:tcW w:w="2439" w:type="dxa"/>
            <w:tcBorders>
              <w:top w:val="single" w:sz="4" w:space="0" w:color="auto"/>
              <w:left w:val="single" w:sz="4" w:space="0" w:color="auto"/>
              <w:bottom w:val="single" w:sz="4" w:space="0" w:color="auto"/>
              <w:right w:val="single" w:sz="4" w:space="0" w:color="auto"/>
            </w:tcBorders>
            <w:shd w:val="clear" w:color="auto" w:fill="BFBFBF"/>
            <w:hideMark/>
          </w:tcPr>
          <w:p w14:paraId="6ED30499" w14:textId="77777777" w:rsidR="002915F4" w:rsidRPr="00B1193A" w:rsidRDefault="002915F4" w:rsidP="001E4E43">
            <w:pPr>
              <w:pStyle w:val="ctableheading"/>
            </w:pPr>
            <w:r w:rsidRPr="00B1193A">
              <w:t>BENEFIT LIMITS</w:t>
            </w:r>
          </w:p>
        </w:tc>
      </w:tr>
      <w:tr w:rsidR="002915F4" w:rsidRPr="00B1193A" w14:paraId="10828787" w14:textId="77777777" w:rsidTr="001E4E43">
        <w:tc>
          <w:tcPr>
            <w:tcW w:w="4698" w:type="dxa"/>
            <w:tcBorders>
              <w:top w:val="single" w:sz="4" w:space="0" w:color="auto"/>
              <w:left w:val="single" w:sz="4" w:space="0" w:color="auto"/>
              <w:bottom w:val="single" w:sz="4" w:space="0" w:color="auto"/>
              <w:right w:val="single" w:sz="4" w:space="0" w:color="auto"/>
            </w:tcBorders>
          </w:tcPr>
          <w:p w14:paraId="12A9D491" w14:textId="77777777" w:rsidR="002915F4" w:rsidRPr="00B1193A" w:rsidRDefault="002915F4" w:rsidP="001E4E43">
            <w:pPr>
              <w:pStyle w:val="cTableText"/>
              <w:rPr>
                <w:szCs w:val="18"/>
              </w:rPr>
            </w:pPr>
            <w:r w:rsidRPr="00B1193A">
              <w:t>This service may be billed for face-to-face contact as well as for time spent obtaining necessary information for diagnostic purposes; however, this time may NOT be used for development or submission of required paperwork processes (i.e. treatment plans, etc.).</w:t>
            </w:r>
          </w:p>
        </w:tc>
        <w:tc>
          <w:tcPr>
            <w:tcW w:w="2439" w:type="dxa"/>
            <w:tcBorders>
              <w:top w:val="single" w:sz="4" w:space="0" w:color="auto"/>
              <w:left w:val="single" w:sz="4" w:space="0" w:color="auto"/>
              <w:bottom w:val="single" w:sz="4" w:space="0" w:color="auto"/>
              <w:right w:val="single" w:sz="4" w:space="0" w:color="auto"/>
            </w:tcBorders>
          </w:tcPr>
          <w:p w14:paraId="184C815D" w14:textId="77777777" w:rsidR="002915F4" w:rsidRPr="00B1193A" w:rsidRDefault="002915F4" w:rsidP="001E4E43">
            <w:pPr>
              <w:pStyle w:val="cTableText"/>
              <w:rPr>
                <w:szCs w:val="18"/>
              </w:rPr>
            </w:pPr>
            <w:r w:rsidRPr="00B1193A">
              <w:rPr>
                <w:szCs w:val="18"/>
              </w:rPr>
              <w:t>Encounter</w:t>
            </w:r>
          </w:p>
        </w:tc>
        <w:tc>
          <w:tcPr>
            <w:tcW w:w="2439" w:type="dxa"/>
            <w:tcBorders>
              <w:top w:val="single" w:sz="4" w:space="0" w:color="auto"/>
              <w:left w:val="single" w:sz="4" w:space="0" w:color="auto"/>
              <w:bottom w:val="single" w:sz="4" w:space="0" w:color="auto"/>
              <w:right w:val="single" w:sz="4" w:space="0" w:color="auto"/>
            </w:tcBorders>
            <w:hideMark/>
          </w:tcPr>
          <w:p w14:paraId="4A0B9996" w14:textId="77777777" w:rsidR="002915F4" w:rsidRPr="00B1193A" w:rsidRDefault="002915F4" w:rsidP="001E4E43">
            <w:pPr>
              <w:pStyle w:val="cTableText"/>
              <w:rPr>
                <w:szCs w:val="18"/>
              </w:rPr>
            </w:pPr>
            <w:r w:rsidRPr="00B1193A">
              <w:rPr>
                <w:szCs w:val="18"/>
              </w:rPr>
              <w:t>DAILY MAXIMUM OF ENCOUNTERS THAT MAY BE BILLED</w:t>
            </w:r>
            <w:proofErr w:type="gramStart"/>
            <w:r w:rsidRPr="00B1193A">
              <w:rPr>
                <w:szCs w:val="18"/>
              </w:rPr>
              <w:t xml:space="preserve">:  </w:t>
            </w:r>
            <w:r w:rsidR="005A4FF7" w:rsidRPr="00B1193A">
              <w:rPr>
                <w:szCs w:val="18"/>
              </w:rPr>
              <w:t>One</w:t>
            </w:r>
            <w:proofErr w:type="gramEnd"/>
            <w:r w:rsidR="005A4FF7" w:rsidRPr="00B1193A">
              <w:rPr>
                <w:szCs w:val="18"/>
              </w:rPr>
              <w:t xml:space="preserve"> (</w:t>
            </w:r>
            <w:r w:rsidRPr="00B1193A">
              <w:rPr>
                <w:szCs w:val="18"/>
              </w:rPr>
              <w:t>1</w:t>
            </w:r>
            <w:r w:rsidR="005A4FF7" w:rsidRPr="00B1193A">
              <w:rPr>
                <w:szCs w:val="18"/>
              </w:rPr>
              <w:t>)</w:t>
            </w:r>
          </w:p>
          <w:p w14:paraId="3A0FF04D" w14:textId="77777777" w:rsidR="002915F4" w:rsidRPr="00B1193A" w:rsidRDefault="002915F4" w:rsidP="001E4E43">
            <w:pPr>
              <w:pStyle w:val="cTableText"/>
              <w:rPr>
                <w:szCs w:val="18"/>
              </w:rPr>
            </w:pPr>
            <w:r w:rsidRPr="00B1193A">
              <w:rPr>
                <w:szCs w:val="18"/>
              </w:rPr>
              <w:t>YEARLY MAXIMUM OF ENCOUNTERS THAT MAY BE BILLED (extension of benefits can be requested)</w:t>
            </w:r>
            <w:proofErr w:type="gramStart"/>
            <w:r w:rsidRPr="00B1193A">
              <w:rPr>
                <w:szCs w:val="18"/>
              </w:rPr>
              <w:t xml:space="preserve">:  </w:t>
            </w:r>
            <w:r w:rsidR="005A4FF7" w:rsidRPr="00B1193A">
              <w:rPr>
                <w:szCs w:val="18"/>
              </w:rPr>
              <w:t>One</w:t>
            </w:r>
            <w:proofErr w:type="gramEnd"/>
            <w:r w:rsidR="005A4FF7" w:rsidRPr="00B1193A">
              <w:rPr>
                <w:szCs w:val="18"/>
              </w:rPr>
              <w:t xml:space="preserve"> (</w:t>
            </w:r>
            <w:r w:rsidRPr="00B1193A">
              <w:rPr>
                <w:szCs w:val="18"/>
              </w:rPr>
              <w:t>1</w:t>
            </w:r>
            <w:r w:rsidR="005A4FF7" w:rsidRPr="00B1193A">
              <w:rPr>
                <w:szCs w:val="18"/>
              </w:rPr>
              <w:t>)</w:t>
            </w:r>
          </w:p>
        </w:tc>
      </w:tr>
      <w:tr w:rsidR="002915F4" w:rsidRPr="00B1193A" w14:paraId="23C13D7C" w14:textId="77777777" w:rsidTr="001E4E43">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7A95F971" w14:textId="77777777" w:rsidR="002915F4" w:rsidRPr="00B1193A" w:rsidRDefault="002915F4" w:rsidP="001E4E43">
            <w:pPr>
              <w:pStyle w:val="ctableheading"/>
            </w:pPr>
            <w:r w:rsidRPr="00B1193A">
              <w:t>APPLICABLE POPULATIONS</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668F551E" w14:textId="77777777" w:rsidR="002915F4" w:rsidRPr="00B1193A" w:rsidRDefault="002915F4" w:rsidP="001E4E43">
            <w:pPr>
              <w:pStyle w:val="ctableheading"/>
            </w:pPr>
            <w:r w:rsidRPr="00B1193A">
              <w:t>SPECIAL BILLING INSTRUCTIONS</w:t>
            </w:r>
          </w:p>
        </w:tc>
      </w:tr>
      <w:tr w:rsidR="002915F4" w:rsidRPr="00B1193A" w14:paraId="4DD9C36D" w14:textId="77777777" w:rsidTr="001E4E43">
        <w:tc>
          <w:tcPr>
            <w:tcW w:w="4698" w:type="dxa"/>
            <w:tcBorders>
              <w:top w:val="single" w:sz="4" w:space="0" w:color="auto"/>
              <w:left w:val="single" w:sz="4" w:space="0" w:color="auto"/>
              <w:bottom w:val="single" w:sz="4" w:space="0" w:color="auto"/>
              <w:right w:val="single" w:sz="4" w:space="0" w:color="auto"/>
            </w:tcBorders>
            <w:hideMark/>
          </w:tcPr>
          <w:p w14:paraId="476092DE" w14:textId="77777777" w:rsidR="002915F4" w:rsidRPr="00B1193A" w:rsidRDefault="002915F4" w:rsidP="001E4E43">
            <w:pPr>
              <w:pStyle w:val="cTableText"/>
            </w:pPr>
            <w:r w:rsidRPr="00B1193A">
              <w:t>Children, Youth, and Adults</w:t>
            </w:r>
          </w:p>
          <w:p w14:paraId="5EEF19CD" w14:textId="77777777" w:rsidR="002915F4" w:rsidRPr="00B1193A" w:rsidRDefault="002915F4" w:rsidP="001E4E43">
            <w:pPr>
              <w:pStyle w:val="cTableText"/>
            </w:pPr>
            <w:r w:rsidRPr="00B1193A">
              <w:t>Telemedicine (Adults, Youth, and Children)</w:t>
            </w:r>
          </w:p>
        </w:tc>
        <w:tc>
          <w:tcPr>
            <w:tcW w:w="4878" w:type="dxa"/>
            <w:gridSpan w:val="2"/>
            <w:tcBorders>
              <w:top w:val="single" w:sz="4" w:space="0" w:color="auto"/>
              <w:left w:val="single" w:sz="4" w:space="0" w:color="auto"/>
              <w:bottom w:val="single" w:sz="4" w:space="0" w:color="auto"/>
              <w:right w:val="single" w:sz="4" w:space="0" w:color="auto"/>
            </w:tcBorders>
            <w:hideMark/>
          </w:tcPr>
          <w:p w14:paraId="15BDAE6F" w14:textId="77777777" w:rsidR="002915F4" w:rsidRPr="00B1193A" w:rsidRDefault="002915F4" w:rsidP="001E4E43">
            <w:pPr>
              <w:pStyle w:val="cTableText"/>
              <w:rPr>
                <w:b/>
              </w:rPr>
            </w:pPr>
            <w:r w:rsidRPr="00B1193A">
              <w:rPr>
                <w:b/>
              </w:rPr>
              <w:t>The following s</w:t>
            </w:r>
            <w:r w:rsidR="00E95FE3" w:rsidRPr="00B1193A">
              <w:rPr>
                <w:b/>
              </w:rPr>
              <w:t>ervices</w:t>
            </w:r>
            <w:r w:rsidRPr="00B1193A">
              <w:rPr>
                <w:b/>
              </w:rPr>
              <w:t xml:space="preserve"> cannot be billed on the Same Date of Service:</w:t>
            </w:r>
          </w:p>
          <w:p w14:paraId="28D98D73" w14:textId="77777777" w:rsidR="002915F4" w:rsidRPr="00B1193A" w:rsidRDefault="002915F4" w:rsidP="001E4E43">
            <w:pPr>
              <w:pStyle w:val="cTableText"/>
            </w:pPr>
            <w:r w:rsidRPr="00B1193A">
              <w:t>Mental Health Diagnosis</w:t>
            </w:r>
          </w:p>
          <w:p w14:paraId="3D14464D" w14:textId="77777777" w:rsidR="002915F4" w:rsidRPr="00B1193A" w:rsidRDefault="002915F4" w:rsidP="001E4E43">
            <w:pPr>
              <w:pStyle w:val="cTableText"/>
            </w:pPr>
            <w:hyperlink r:id="rId39" w:history="1">
              <w:r w:rsidRPr="00B1193A">
                <w:rPr>
                  <w:rStyle w:val="Hyperlink"/>
                </w:rPr>
                <w:t xml:space="preserve">View or print the procedure codes for </w:t>
              </w:r>
              <w:r w:rsidR="00A92A18" w:rsidRPr="00B1193A">
                <w:rPr>
                  <w:rStyle w:val="Hyperlink"/>
                </w:rPr>
                <w:t>counseling</w:t>
              </w:r>
              <w:r w:rsidRPr="00B1193A">
                <w:rPr>
                  <w:rStyle w:val="Hyperlink"/>
                </w:rPr>
                <w:t xml:space="preserve"> services.</w:t>
              </w:r>
            </w:hyperlink>
          </w:p>
        </w:tc>
      </w:tr>
      <w:tr w:rsidR="002915F4" w:rsidRPr="00B1193A" w14:paraId="3C8CADBB" w14:textId="77777777" w:rsidTr="001E4E43">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362B0311" w14:textId="77777777" w:rsidR="002915F4" w:rsidRPr="00B1193A" w:rsidRDefault="002915F4" w:rsidP="001E4E43">
            <w:pPr>
              <w:pStyle w:val="ctableheading"/>
            </w:pPr>
            <w:r w:rsidRPr="00B1193A">
              <w:t>ALLOWED MODE(S) OF DELIVERY</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2B216E2E" w14:textId="77777777" w:rsidR="002915F4" w:rsidRPr="00B1193A" w:rsidRDefault="002915F4" w:rsidP="001E4E43">
            <w:pPr>
              <w:pStyle w:val="ctableheading"/>
            </w:pPr>
            <w:r w:rsidRPr="00B1193A">
              <w:t>TIER</w:t>
            </w:r>
          </w:p>
        </w:tc>
      </w:tr>
      <w:tr w:rsidR="002915F4" w:rsidRPr="00B1193A" w14:paraId="3211680E" w14:textId="77777777" w:rsidTr="001E4E43">
        <w:tc>
          <w:tcPr>
            <w:tcW w:w="4698" w:type="dxa"/>
            <w:tcBorders>
              <w:top w:val="single" w:sz="4" w:space="0" w:color="auto"/>
              <w:left w:val="single" w:sz="4" w:space="0" w:color="auto"/>
              <w:bottom w:val="single" w:sz="4" w:space="0" w:color="auto"/>
              <w:right w:val="single" w:sz="4" w:space="0" w:color="auto"/>
            </w:tcBorders>
          </w:tcPr>
          <w:p w14:paraId="7BF1C2A9" w14:textId="77777777" w:rsidR="002915F4" w:rsidRPr="00B1193A" w:rsidRDefault="002915F4" w:rsidP="001E4E43">
            <w:pPr>
              <w:pStyle w:val="cTableText"/>
            </w:pPr>
            <w:r w:rsidRPr="00B1193A">
              <w:t>Face-to-face</w:t>
            </w:r>
          </w:p>
        </w:tc>
        <w:tc>
          <w:tcPr>
            <w:tcW w:w="4878" w:type="dxa"/>
            <w:gridSpan w:val="2"/>
            <w:tcBorders>
              <w:top w:val="single" w:sz="4" w:space="0" w:color="auto"/>
              <w:left w:val="single" w:sz="4" w:space="0" w:color="auto"/>
              <w:bottom w:val="single" w:sz="4" w:space="0" w:color="auto"/>
              <w:right w:val="single" w:sz="4" w:space="0" w:color="auto"/>
            </w:tcBorders>
            <w:hideMark/>
          </w:tcPr>
          <w:p w14:paraId="04C5C489" w14:textId="77777777" w:rsidR="002915F4" w:rsidRPr="00B1193A" w:rsidRDefault="002915F4" w:rsidP="001E4E43">
            <w:pPr>
              <w:pStyle w:val="cTableText"/>
            </w:pPr>
            <w:r w:rsidRPr="00B1193A">
              <w:t>Counseling</w:t>
            </w:r>
          </w:p>
        </w:tc>
      </w:tr>
      <w:tr w:rsidR="002915F4" w:rsidRPr="00B1193A" w14:paraId="57BC8C5D" w14:textId="77777777" w:rsidTr="001E4E43">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60D1A1F9" w14:textId="77777777" w:rsidR="002915F4" w:rsidRPr="00B1193A" w:rsidRDefault="002915F4" w:rsidP="001E4E43">
            <w:pPr>
              <w:pStyle w:val="ctableheading"/>
            </w:pPr>
            <w:r w:rsidRPr="00B1193A">
              <w:t>ALLOWABLE PERFORMING PROVIDERS</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653FB2D5" w14:textId="77777777" w:rsidR="002915F4" w:rsidRPr="00B1193A" w:rsidRDefault="002915F4" w:rsidP="001E4E43">
            <w:pPr>
              <w:pStyle w:val="ctableheading"/>
            </w:pPr>
            <w:r w:rsidRPr="00B1193A">
              <w:t>PLACE OF SERVICE</w:t>
            </w:r>
          </w:p>
        </w:tc>
      </w:tr>
      <w:tr w:rsidR="002915F4" w:rsidRPr="00B1193A" w14:paraId="69F96A31" w14:textId="77777777" w:rsidTr="001E4E43">
        <w:tc>
          <w:tcPr>
            <w:tcW w:w="4698" w:type="dxa"/>
            <w:tcBorders>
              <w:top w:val="single" w:sz="4" w:space="0" w:color="auto"/>
              <w:left w:val="single" w:sz="4" w:space="0" w:color="auto"/>
              <w:bottom w:val="single" w:sz="4" w:space="0" w:color="auto"/>
              <w:right w:val="single" w:sz="4" w:space="0" w:color="auto"/>
            </w:tcBorders>
          </w:tcPr>
          <w:p w14:paraId="7761B6B4" w14:textId="77777777" w:rsidR="002915F4" w:rsidRPr="00B1193A" w:rsidRDefault="002915F4" w:rsidP="001E4E43">
            <w:pPr>
              <w:pStyle w:val="CLETTERED"/>
              <w:ind w:left="540"/>
              <w:rPr>
                <w:b/>
                <w:bCs/>
              </w:rPr>
            </w:pPr>
            <w:r w:rsidRPr="00B1193A">
              <w:t>A.</w:t>
            </w:r>
            <w:r w:rsidRPr="00B1193A">
              <w:tab/>
              <w:t xml:space="preserve">an Arkansas-licensed physician, preferably </w:t>
            </w:r>
            <w:r w:rsidR="00DD210F" w:rsidRPr="00B1193A">
              <w:t>some</w:t>
            </w:r>
            <w:r w:rsidRPr="00B1193A">
              <w:t xml:space="preserve">one with specialized training and experience in psychiatry (child and adolescent psychiatry for </w:t>
            </w:r>
            <w:r w:rsidR="00E9172D" w:rsidRPr="00B1193A">
              <w:lastRenderedPageBreak/>
              <w:t>clients</w:t>
            </w:r>
            <w:r w:rsidRPr="00B1193A">
              <w:t xml:space="preserve"> under </w:t>
            </w:r>
            <w:r w:rsidR="00AC6A6C" w:rsidRPr="00B1193A">
              <w:t>eighteen</w:t>
            </w:r>
            <w:r w:rsidRPr="00B1193A">
              <w:t xml:space="preserve"> </w:t>
            </w:r>
            <w:r w:rsidR="00AC6A6C" w:rsidRPr="00B1193A">
              <w:t>(</w:t>
            </w:r>
            <w:r w:rsidRPr="00B1193A">
              <w:t>18</w:t>
            </w:r>
            <w:r w:rsidR="00AC6A6C" w:rsidRPr="00B1193A">
              <w:t>) years of age</w:t>
            </w:r>
            <w:r w:rsidRPr="00B1193A">
              <w:t>)</w:t>
            </w:r>
          </w:p>
          <w:p w14:paraId="7AAB1F4F" w14:textId="77777777" w:rsidR="002915F4" w:rsidRPr="00B1193A" w:rsidRDefault="002915F4" w:rsidP="001E4E43">
            <w:pPr>
              <w:pStyle w:val="CLETTERED"/>
              <w:ind w:left="540"/>
            </w:pPr>
            <w:r w:rsidRPr="00B1193A">
              <w:t>B.</w:t>
            </w:r>
            <w:r w:rsidRPr="00B1193A">
              <w:tab/>
              <w:t xml:space="preserve">an Adult Psychiatric Mental Health Advanced Nurse Practitioner/Family </w:t>
            </w:r>
            <w:proofErr w:type="gramStart"/>
            <w:r w:rsidRPr="00B1193A">
              <w:t>Psychiatric Mental Health</w:t>
            </w:r>
            <w:proofErr w:type="gramEnd"/>
            <w:r w:rsidRPr="00B1193A">
              <w:t xml:space="preserve"> Advanced Nurse Practitioner (PMHNP-BC)</w:t>
            </w:r>
          </w:p>
          <w:p w14:paraId="11DD06B9" w14:textId="77777777" w:rsidR="002915F4" w:rsidRPr="00B1193A" w:rsidRDefault="002915F4" w:rsidP="001E4E43">
            <w:pPr>
              <w:pStyle w:val="ctext"/>
              <w:rPr>
                <w:b/>
              </w:rPr>
            </w:pPr>
            <w:r w:rsidRPr="00B1193A">
              <w:rPr>
                <w:b/>
              </w:rPr>
              <w:t xml:space="preserve">The PMHNP-BC must meet </w:t>
            </w:r>
            <w:proofErr w:type="gramStart"/>
            <w:r w:rsidRPr="00B1193A">
              <w:rPr>
                <w:b/>
              </w:rPr>
              <w:t>all of</w:t>
            </w:r>
            <w:proofErr w:type="gramEnd"/>
            <w:r w:rsidRPr="00B1193A">
              <w:rPr>
                <w:b/>
              </w:rPr>
              <w:t xml:space="preserve"> the following requirements:</w:t>
            </w:r>
          </w:p>
          <w:p w14:paraId="6757A5C5" w14:textId="77777777" w:rsidR="002915F4" w:rsidRPr="00B1193A" w:rsidRDefault="002915F4" w:rsidP="001E4E43">
            <w:pPr>
              <w:pStyle w:val="CLETTERED"/>
            </w:pPr>
            <w:r w:rsidRPr="00B1193A">
              <w:t>A.</w:t>
            </w:r>
            <w:r w:rsidRPr="00B1193A">
              <w:tab/>
              <w:t>Licensed by the Arkansas State Board of Nursing</w:t>
            </w:r>
          </w:p>
          <w:p w14:paraId="287F6A1C" w14:textId="77777777" w:rsidR="002915F4" w:rsidRPr="00B1193A" w:rsidRDefault="002915F4" w:rsidP="001E4E43">
            <w:pPr>
              <w:pStyle w:val="CLETTERED"/>
            </w:pPr>
            <w:r w:rsidRPr="00B1193A">
              <w:t>B.</w:t>
            </w:r>
            <w:r w:rsidRPr="00B1193A">
              <w:tab/>
              <w:t>Practicing with licensure through the American Nurses Credentialing Center</w:t>
            </w:r>
          </w:p>
          <w:p w14:paraId="3B166B18" w14:textId="77777777" w:rsidR="002915F4" w:rsidRPr="00B1193A" w:rsidRDefault="002915F4" w:rsidP="001E4E43">
            <w:pPr>
              <w:pStyle w:val="CLETTERED"/>
              <w:rPr>
                <w:b/>
                <w:bCs/>
              </w:rPr>
            </w:pPr>
            <w:r w:rsidRPr="00B1193A">
              <w:rPr>
                <w:iCs/>
              </w:rPr>
              <w:t>C.</w:t>
            </w:r>
            <w:r w:rsidRPr="00B1193A">
              <w:rPr>
                <w:iCs/>
              </w:rPr>
              <w:tab/>
              <w:t>Practicing under the supervision of an Arkansas-licensed psychiatrist with whom the PMHNP-BC has a collaborative agreement. The findings of the Psychiatric Assessment conducted by the PMHNP-BC</w:t>
            </w:r>
            <w:r w:rsidR="00AC6A6C" w:rsidRPr="00B1193A">
              <w:rPr>
                <w:iCs/>
              </w:rPr>
              <w:t>,</w:t>
            </w:r>
            <w:r w:rsidRPr="00B1193A">
              <w:rPr>
                <w:iCs/>
              </w:rPr>
              <w:t xml:space="preserve"> must be discussed with the supervising psychiatrist within </w:t>
            </w:r>
            <w:r w:rsidR="00AC6A6C" w:rsidRPr="00B1193A">
              <w:rPr>
                <w:iCs/>
              </w:rPr>
              <w:t>forty-five (</w:t>
            </w:r>
            <w:r w:rsidRPr="00B1193A">
              <w:rPr>
                <w:iCs/>
              </w:rPr>
              <w:t>45</w:t>
            </w:r>
            <w:r w:rsidR="00AC6A6C" w:rsidRPr="00B1193A">
              <w:rPr>
                <w:iCs/>
              </w:rPr>
              <w:t>)</w:t>
            </w:r>
            <w:r w:rsidRPr="00B1193A">
              <w:rPr>
                <w:iCs/>
              </w:rPr>
              <w:t xml:space="preserve"> days of the </w:t>
            </w:r>
            <w:r w:rsidR="00E9172D" w:rsidRPr="00B1193A">
              <w:rPr>
                <w:iCs/>
              </w:rPr>
              <w:t>client</w:t>
            </w:r>
            <w:r w:rsidRPr="00B1193A">
              <w:rPr>
                <w:iCs/>
              </w:rPr>
              <w:t xml:space="preserve"> entering care. The collaborative agreement must comply with all Board of Nursing requirements and must spell out, in detail, what the nurse is authorized to do and what age group they may treat</w:t>
            </w:r>
          </w:p>
          <w:p w14:paraId="66175707" w14:textId="77777777" w:rsidR="002915F4" w:rsidRPr="00B1193A" w:rsidRDefault="002915F4" w:rsidP="001E4E43">
            <w:pPr>
              <w:pStyle w:val="CLETTERED"/>
              <w:rPr>
                <w:b/>
                <w:bCs/>
              </w:rPr>
            </w:pPr>
            <w:r w:rsidRPr="00B1193A">
              <w:t>D.</w:t>
            </w:r>
            <w:r w:rsidRPr="00B1193A">
              <w:tab/>
              <w:t xml:space="preserve">Practicing within the scope of practice as defined by the </w:t>
            </w:r>
            <w:r w:rsidRPr="00B1193A">
              <w:rPr>
                <w:iCs/>
              </w:rPr>
              <w:t>Arkansas Nurse Practice Act</w:t>
            </w:r>
          </w:p>
          <w:p w14:paraId="2872832F" w14:textId="77777777" w:rsidR="002915F4" w:rsidRPr="00B1193A" w:rsidRDefault="002915F4" w:rsidP="001E4E43">
            <w:pPr>
              <w:pStyle w:val="CLETTERED"/>
              <w:rPr>
                <w:b/>
                <w:bCs/>
              </w:rPr>
            </w:pPr>
            <w:r w:rsidRPr="00B1193A">
              <w:rPr>
                <w:iCs/>
              </w:rPr>
              <w:t>E.</w:t>
            </w:r>
            <w:r w:rsidRPr="00B1193A">
              <w:rPr>
                <w:iCs/>
              </w:rPr>
              <w:tab/>
              <w:t>Practicing within a PMHNP-BC’s experience and competency level</w:t>
            </w:r>
          </w:p>
        </w:tc>
        <w:tc>
          <w:tcPr>
            <w:tcW w:w="4878" w:type="dxa"/>
            <w:gridSpan w:val="2"/>
            <w:tcBorders>
              <w:top w:val="single" w:sz="4" w:space="0" w:color="auto"/>
              <w:left w:val="single" w:sz="4" w:space="0" w:color="auto"/>
              <w:bottom w:val="single" w:sz="4" w:space="0" w:color="auto"/>
              <w:right w:val="single" w:sz="4" w:space="0" w:color="auto"/>
            </w:tcBorders>
          </w:tcPr>
          <w:p w14:paraId="4C1F5B2B" w14:textId="77777777" w:rsidR="002915F4" w:rsidRPr="00B1193A" w:rsidRDefault="002915F4" w:rsidP="001E4E43">
            <w:pPr>
              <w:pStyle w:val="cTableText"/>
            </w:pPr>
            <w:r w:rsidRPr="00B1193A">
              <w:lastRenderedPageBreak/>
              <w:t xml:space="preserve">02 (Telemedicine), 03 (School), 04 (Homeless Shelter), </w:t>
            </w:r>
            <w:r w:rsidR="00C51756" w:rsidRPr="00B1193A">
              <w:t xml:space="preserve">10 (Telehealth Provided in Client’s Home), </w:t>
            </w:r>
            <w:r w:rsidRPr="00B1193A">
              <w:t xml:space="preserve">11 (Office), 12, (Patient’s Home), 49 (Independent Clinic), 50 (Federally Qualified Health Center), 53 (Community Mental Health </w:t>
            </w:r>
            <w:r w:rsidRPr="00B1193A">
              <w:lastRenderedPageBreak/>
              <w:t>Center), 57 (Non-Residential Substance Abuse Treatment Facility), 71 (Public Health Clinic), 72 (Rural Health Clinic)</w:t>
            </w:r>
          </w:p>
        </w:tc>
      </w:tr>
    </w:tbl>
    <w:p w14:paraId="206BD762" w14:textId="77777777" w:rsidR="002C54EE" w:rsidRPr="00B1193A" w:rsidRDefault="002C54EE" w:rsidP="002915F4">
      <w:pPr>
        <w:pStyle w:val="ctablespace"/>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8"/>
        <w:gridCol w:w="1240"/>
      </w:tblGrid>
      <w:tr w:rsidR="006D25CD" w:rsidRPr="00B1193A" w14:paraId="01FD4E87" w14:textId="77777777" w:rsidTr="00EE2E50">
        <w:trPr>
          <w:cantSplit/>
        </w:trPr>
        <w:tc>
          <w:tcPr>
            <w:tcW w:w="8138" w:type="dxa"/>
            <w:tcBorders>
              <w:top w:val="single" w:sz="2" w:space="0" w:color="FFFFFF"/>
              <w:left w:val="single" w:sz="2" w:space="0" w:color="FFFFFF"/>
              <w:bottom w:val="single" w:sz="2" w:space="0" w:color="FFFFFF"/>
              <w:right w:val="single" w:sz="6" w:space="0" w:color="FFFFFF"/>
            </w:tcBorders>
          </w:tcPr>
          <w:p w14:paraId="64328E8F" w14:textId="77777777" w:rsidR="006D25CD" w:rsidRPr="00B1193A" w:rsidRDefault="006D25CD" w:rsidP="006D25CD">
            <w:pPr>
              <w:pStyle w:val="chead2"/>
              <w:ind w:left="0" w:firstLine="0"/>
            </w:pPr>
            <w:r w:rsidRPr="00B1193A">
              <w:br w:type="page"/>
            </w:r>
            <w:bookmarkStart w:id="168" w:name="_Toc199152741"/>
            <w:r w:rsidRPr="00B1193A">
              <w:t>252.123</w:t>
            </w:r>
            <w:r w:rsidRPr="00B1193A">
              <w:tab/>
              <w:t>Intensive Outpatient Substance Abuse Treatment</w:t>
            </w:r>
            <w:bookmarkEnd w:id="168"/>
          </w:p>
        </w:tc>
        <w:tc>
          <w:tcPr>
            <w:tcW w:w="1240" w:type="dxa"/>
            <w:tcBorders>
              <w:top w:val="single" w:sz="2" w:space="0" w:color="FFFFFF"/>
              <w:left w:val="single" w:sz="6" w:space="0" w:color="FFFFFF"/>
              <w:bottom w:val="single" w:sz="2" w:space="0" w:color="FFFFFF"/>
              <w:right w:val="single" w:sz="2" w:space="0" w:color="FFFFFF"/>
            </w:tcBorders>
          </w:tcPr>
          <w:p w14:paraId="0293FA7D" w14:textId="77777777" w:rsidR="006D25CD" w:rsidRPr="00B1193A" w:rsidRDefault="006D25CD" w:rsidP="006D25CD">
            <w:pPr>
              <w:pStyle w:val="cDate2"/>
            </w:pPr>
            <w:r w:rsidRPr="00B1193A">
              <w:t>1-1-24</w:t>
            </w:r>
          </w:p>
        </w:tc>
      </w:tr>
    </w:tbl>
    <w:p w14:paraId="6DBA3E99" w14:textId="77777777" w:rsidR="001B4419" w:rsidRPr="00B1193A" w:rsidRDefault="001B4419" w:rsidP="001B4419">
      <w:pPr>
        <w:pStyle w:val="ctable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2439"/>
        <w:gridCol w:w="2439"/>
      </w:tblGrid>
      <w:tr w:rsidR="006D25CD" w:rsidRPr="00B1193A" w14:paraId="68FC85C2" w14:textId="77777777" w:rsidTr="005415A6">
        <w:tc>
          <w:tcPr>
            <w:tcW w:w="4698" w:type="dxa"/>
            <w:shd w:val="clear" w:color="auto" w:fill="BFBFBF"/>
          </w:tcPr>
          <w:p w14:paraId="1D007535" w14:textId="77777777" w:rsidR="006D25CD" w:rsidRPr="00B1193A" w:rsidRDefault="006D25CD" w:rsidP="005415A6">
            <w:pPr>
              <w:pStyle w:val="ctableheading"/>
            </w:pPr>
            <w:r w:rsidRPr="00B1193A">
              <w:t>PROCEDURE CODES</w:t>
            </w:r>
          </w:p>
        </w:tc>
        <w:tc>
          <w:tcPr>
            <w:tcW w:w="4878" w:type="dxa"/>
            <w:gridSpan w:val="2"/>
            <w:shd w:val="clear" w:color="auto" w:fill="BFBFBF"/>
          </w:tcPr>
          <w:p w14:paraId="359D2761" w14:textId="77777777" w:rsidR="006D25CD" w:rsidRPr="00B1193A" w:rsidRDefault="006D25CD" w:rsidP="005415A6">
            <w:pPr>
              <w:pStyle w:val="ctableheading"/>
            </w:pPr>
            <w:r w:rsidRPr="00B1193A">
              <w:t>PROCEDURE CODE DESCRIPTION</w:t>
            </w:r>
          </w:p>
        </w:tc>
      </w:tr>
      <w:tr w:rsidR="006D25CD" w:rsidRPr="00B1193A" w14:paraId="4E80DB7C" w14:textId="77777777" w:rsidTr="005415A6">
        <w:tc>
          <w:tcPr>
            <w:tcW w:w="4698" w:type="dxa"/>
            <w:tcBorders>
              <w:bottom w:val="single" w:sz="4" w:space="0" w:color="auto"/>
            </w:tcBorders>
            <w:shd w:val="clear" w:color="auto" w:fill="auto"/>
          </w:tcPr>
          <w:p w14:paraId="3AA4554B" w14:textId="77777777" w:rsidR="006D25CD" w:rsidRPr="00B1193A" w:rsidRDefault="006D25CD" w:rsidP="005415A6">
            <w:pPr>
              <w:pStyle w:val="cTableText"/>
            </w:pPr>
            <w:hyperlink r:id="rId40" w:history="1">
              <w:r w:rsidRPr="00B1193A">
                <w:rPr>
                  <w:rStyle w:val="Hyperlink"/>
                </w:rPr>
                <w:t>View or print the procedure codes for counseling services.</w:t>
              </w:r>
            </w:hyperlink>
          </w:p>
        </w:tc>
        <w:tc>
          <w:tcPr>
            <w:tcW w:w="4878" w:type="dxa"/>
            <w:gridSpan w:val="2"/>
            <w:tcBorders>
              <w:bottom w:val="single" w:sz="4" w:space="0" w:color="auto"/>
            </w:tcBorders>
            <w:shd w:val="clear" w:color="auto" w:fill="auto"/>
          </w:tcPr>
          <w:p w14:paraId="4D68F4B6" w14:textId="77777777" w:rsidR="006D25CD" w:rsidRPr="00B1193A" w:rsidRDefault="006D25CD" w:rsidP="005415A6">
            <w:pPr>
              <w:pStyle w:val="cTableText"/>
            </w:pPr>
            <w:r w:rsidRPr="00B1193A">
              <w:t>Intensive outpatient treatment for alcohol and/or substance abuse. Treatment program must operate a minimum of three (3) hours per day and at least three (3) days per week. The treatment is based on an individualized plan of care including assessment, counseling, crisis intervention, activity therapies or education.</w:t>
            </w:r>
          </w:p>
        </w:tc>
      </w:tr>
      <w:tr w:rsidR="006D25CD" w:rsidRPr="00B1193A" w14:paraId="0251D70F" w14:textId="77777777" w:rsidTr="005415A6">
        <w:tc>
          <w:tcPr>
            <w:tcW w:w="4698" w:type="dxa"/>
            <w:shd w:val="clear" w:color="auto" w:fill="BFBFBF"/>
          </w:tcPr>
          <w:p w14:paraId="4070F711" w14:textId="77777777" w:rsidR="006D25CD" w:rsidRPr="00B1193A" w:rsidRDefault="006D25CD" w:rsidP="005415A6">
            <w:pPr>
              <w:pStyle w:val="ctableheading"/>
            </w:pPr>
            <w:r w:rsidRPr="00B1193A">
              <w:t>SERVICE DESCRIPTION</w:t>
            </w:r>
          </w:p>
        </w:tc>
        <w:tc>
          <w:tcPr>
            <w:tcW w:w="4878" w:type="dxa"/>
            <w:gridSpan w:val="2"/>
            <w:shd w:val="clear" w:color="auto" w:fill="BFBFBF"/>
          </w:tcPr>
          <w:p w14:paraId="48C32AE8" w14:textId="77777777" w:rsidR="006D25CD" w:rsidRPr="00B1193A" w:rsidRDefault="006D25CD" w:rsidP="005415A6">
            <w:pPr>
              <w:pStyle w:val="ctableheading"/>
            </w:pPr>
            <w:r w:rsidRPr="00B1193A">
              <w:t>MINIMUM DOCUMENTATION REQUIREMENTS</w:t>
            </w:r>
          </w:p>
        </w:tc>
      </w:tr>
      <w:tr w:rsidR="006D25CD" w:rsidRPr="00B1193A" w14:paraId="0E367776" w14:textId="77777777" w:rsidTr="005415A6">
        <w:tc>
          <w:tcPr>
            <w:tcW w:w="4698" w:type="dxa"/>
            <w:tcBorders>
              <w:bottom w:val="single" w:sz="4" w:space="0" w:color="auto"/>
            </w:tcBorders>
            <w:shd w:val="clear" w:color="auto" w:fill="auto"/>
          </w:tcPr>
          <w:p w14:paraId="18B40696" w14:textId="77777777" w:rsidR="006D25CD" w:rsidRPr="00B1193A" w:rsidRDefault="006D25CD" w:rsidP="005415A6">
            <w:pPr>
              <w:pStyle w:val="cTableText"/>
            </w:pPr>
            <w:r w:rsidRPr="00B1193A">
              <w:t xml:space="preserve">Intensive Outpatient Services provide group based, non-residential, intensive, structured interventions consisting primarily of counseling and education to improve symptoms that may significantly interfere with functioning in at least </w:t>
            </w:r>
            <w:r w:rsidRPr="00B1193A">
              <w:lastRenderedPageBreak/>
              <w:t xml:space="preserve">one (1) life domain (e.g., familial, social, occupational, educational, etc.). Services are goal-oriented interactions with the individual or in group/family settings. This community-based service allows the individual to apply skills in “real world” environments. Such treatment may be offered during the day, before or after work or school, in the evening or on a weekend. The services follow a defined set of policies and procedures or clinical protocols. The service also provides a coordinated set of individualized treatment services to </w:t>
            </w:r>
            <w:proofErr w:type="gramStart"/>
            <w:r w:rsidRPr="00B1193A">
              <w:t>persons</w:t>
            </w:r>
            <w:proofErr w:type="gramEnd"/>
            <w:r w:rsidRPr="00B1193A">
              <w:t xml:space="preserve"> who </w:t>
            </w:r>
            <w:proofErr w:type="gramStart"/>
            <w:r w:rsidRPr="00B1193A">
              <w:t>are able to</w:t>
            </w:r>
            <w:proofErr w:type="gramEnd"/>
            <w:r w:rsidRPr="00B1193A">
              <w:t xml:space="preserve"> function in a school, work, and home environment but </w:t>
            </w:r>
            <w:proofErr w:type="gramStart"/>
            <w:r w:rsidRPr="00B1193A">
              <w:t>are in need of</w:t>
            </w:r>
            <w:proofErr w:type="gramEnd"/>
            <w:r w:rsidRPr="00B1193A">
              <w:t xml:space="preserve"> treatment services beyond traditional outpatient programs. Treatment may appropriately be used to transition </w:t>
            </w:r>
            <w:proofErr w:type="gramStart"/>
            <w:r w:rsidRPr="00B1193A">
              <w:t>persons</w:t>
            </w:r>
            <w:proofErr w:type="gramEnd"/>
            <w:r w:rsidRPr="00B1193A">
              <w:t xml:space="preserve"> from higher levels of care or may be provided for </w:t>
            </w:r>
            <w:proofErr w:type="gramStart"/>
            <w:r w:rsidRPr="00B1193A">
              <w:t>persons</w:t>
            </w:r>
            <w:proofErr w:type="gramEnd"/>
            <w:r w:rsidRPr="00B1193A">
              <w:t xml:space="preserve"> at risk of being admitted to higher levels of care. Intensive outpatient programs provide nine (9) or more hours per week of skilled treatment, three to five (3-5) times per week in groups of </w:t>
            </w:r>
            <w:proofErr w:type="gramStart"/>
            <w:r w:rsidRPr="00B1193A">
              <w:t>no fewer than</w:t>
            </w:r>
            <w:proofErr w:type="gramEnd"/>
            <w:r w:rsidRPr="00B1193A">
              <w:t xml:space="preserve"> three (3) and no more than twelve (12) clients.  </w:t>
            </w:r>
          </w:p>
        </w:tc>
        <w:tc>
          <w:tcPr>
            <w:tcW w:w="4878" w:type="dxa"/>
            <w:gridSpan w:val="2"/>
            <w:tcBorders>
              <w:bottom w:val="single" w:sz="4" w:space="0" w:color="auto"/>
            </w:tcBorders>
            <w:shd w:val="clear" w:color="auto" w:fill="auto"/>
          </w:tcPr>
          <w:p w14:paraId="4D6D5B72" w14:textId="77777777" w:rsidR="006D25CD" w:rsidRPr="00B1193A" w:rsidRDefault="006D25CD" w:rsidP="006D25CD">
            <w:pPr>
              <w:pStyle w:val="cTableText"/>
              <w:numPr>
                <w:ilvl w:val="0"/>
                <w:numId w:val="47"/>
              </w:numPr>
              <w:ind w:left="345"/>
            </w:pPr>
            <w:r w:rsidRPr="00B1193A">
              <w:lastRenderedPageBreak/>
              <w:t>Date of service</w:t>
            </w:r>
          </w:p>
          <w:p w14:paraId="775A02AC" w14:textId="77777777" w:rsidR="006D25CD" w:rsidRPr="00B1193A" w:rsidRDefault="006D25CD" w:rsidP="006D25CD">
            <w:pPr>
              <w:pStyle w:val="cTableText"/>
              <w:numPr>
                <w:ilvl w:val="0"/>
                <w:numId w:val="47"/>
              </w:numPr>
              <w:ind w:left="345"/>
            </w:pPr>
            <w:r w:rsidRPr="00B1193A">
              <w:t>Start and stop times of the face-to-face encounter with the client and the interpretation time for diagnostic formulation</w:t>
            </w:r>
          </w:p>
          <w:p w14:paraId="53256DA7" w14:textId="77777777" w:rsidR="006D25CD" w:rsidRPr="00B1193A" w:rsidRDefault="006D25CD" w:rsidP="006D25CD">
            <w:pPr>
              <w:pStyle w:val="cTableText"/>
              <w:numPr>
                <w:ilvl w:val="0"/>
                <w:numId w:val="47"/>
              </w:numPr>
              <w:ind w:left="345"/>
            </w:pPr>
            <w:r w:rsidRPr="00B1193A">
              <w:lastRenderedPageBreak/>
              <w:t>Place of service</w:t>
            </w:r>
          </w:p>
          <w:p w14:paraId="5DEC9288" w14:textId="77777777" w:rsidR="006D25CD" w:rsidRPr="00B1193A" w:rsidRDefault="006D25CD" w:rsidP="006D25CD">
            <w:pPr>
              <w:pStyle w:val="cTableText"/>
              <w:numPr>
                <w:ilvl w:val="0"/>
                <w:numId w:val="47"/>
              </w:numPr>
              <w:ind w:left="345"/>
            </w:pPr>
            <w:r w:rsidRPr="00B1193A">
              <w:t>Identifying information</w:t>
            </w:r>
          </w:p>
          <w:p w14:paraId="57BE56B4" w14:textId="77777777" w:rsidR="006D25CD" w:rsidRPr="00B1193A" w:rsidRDefault="006D25CD" w:rsidP="006D25CD">
            <w:pPr>
              <w:pStyle w:val="cTableText"/>
              <w:numPr>
                <w:ilvl w:val="0"/>
                <w:numId w:val="47"/>
              </w:numPr>
              <w:ind w:left="345"/>
            </w:pPr>
            <w:r w:rsidRPr="00B1193A">
              <w:t>Referral reason</w:t>
            </w:r>
          </w:p>
          <w:p w14:paraId="3C11156D" w14:textId="77777777" w:rsidR="006D25CD" w:rsidRPr="00B1193A" w:rsidRDefault="006D25CD" w:rsidP="006D25CD">
            <w:pPr>
              <w:pStyle w:val="cTableText"/>
              <w:numPr>
                <w:ilvl w:val="0"/>
                <w:numId w:val="47"/>
              </w:numPr>
              <w:ind w:left="345"/>
            </w:pPr>
            <w:r w:rsidRPr="00B1193A">
              <w:t>Presenting problem(s), history of presenting problem(s) including duration, intensity, and response(s) to prior treatment</w:t>
            </w:r>
          </w:p>
          <w:p w14:paraId="766FCEDC" w14:textId="77777777" w:rsidR="006D25CD" w:rsidRPr="00B1193A" w:rsidRDefault="006D25CD" w:rsidP="006D25CD">
            <w:pPr>
              <w:pStyle w:val="cTableText"/>
              <w:numPr>
                <w:ilvl w:val="0"/>
                <w:numId w:val="47"/>
              </w:numPr>
              <w:ind w:left="345"/>
            </w:pPr>
            <w:r w:rsidRPr="00B1193A">
              <w:t xml:space="preserve">Diagnostic impressions </w:t>
            </w:r>
          </w:p>
          <w:p w14:paraId="3A5FCD13" w14:textId="77777777" w:rsidR="006D25CD" w:rsidRPr="00B1193A" w:rsidRDefault="006D25CD" w:rsidP="006D25CD">
            <w:pPr>
              <w:pStyle w:val="cTableText"/>
              <w:numPr>
                <w:ilvl w:val="0"/>
                <w:numId w:val="47"/>
              </w:numPr>
              <w:ind w:left="345"/>
            </w:pPr>
            <w:r w:rsidRPr="00B1193A">
              <w:t>Rationale for service including consistency with plan of care</w:t>
            </w:r>
          </w:p>
          <w:p w14:paraId="084B3530" w14:textId="77777777" w:rsidR="006D25CD" w:rsidRPr="00B1193A" w:rsidRDefault="006D25CD" w:rsidP="006D25CD">
            <w:pPr>
              <w:pStyle w:val="cTableText"/>
              <w:numPr>
                <w:ilvl w:val="0"/>
                <w:numId w:val="47"/>
              </w:numPr>
              <w:ind w:left="345"/>
            </w:pPr>
            <w:r w:rsidRPr="00B1193A">
              <w:t>Brief mental status and observations</w:t>
            </w:r>
          </w:p>
          <w:p w14:paraId="48441966" w14:textId="77777777" w:rsidR="006D25CD" w:rsidRPr="00B1193A" w:rsidRDefault="006D25CD" w:rsidP="006D25CD">
            <w:pPr>
              <w:pStyle w:val="cTableText"/>
              <w:numPr>
                <w:ilvl w:val="0"/>
                <w:numId w:val="47"/>
              </w:numPr>
              <w:ind w:left="345"/>
            </w:pPr>
            <w:r w:rsidRPr="00B1193A">
              <w:t>Current functioning and strengths in specified life domains</w:t>
            </w:r>
          </w:p>
          <w:p w14:paraId="778F4946" w14:textId="77777777" w:rsidR="006D25CD" w:rsidRPr="00B1193A" w:rsidRDefault="006D25CD" w:rsidP="006D25CD">
            <w:pPr>
              <w:pStyle w:val="cTableText"/>
              <w:numPr>
                <w:ilvl w:val="0"/>
                <w:numId w:val="47"/>
              </w:numPr>
              <w:ind w:left="345"/>
            </w:pPr>
            <w:r w:rsidRPr="00B1193A">
              <w:t>Client’s response to the intervention that includes current progress or regression and prognosis</w:t>
            </w:r>
          </w:p>
          <w:p w14:paraId="4EFAFFDC" w14:textId="77777777" w:rsidR="006D25CD" w:rsidRPr="00B1193A" w:rsidRDefault="006D25CD" w:rsidP="006D25CD">
            <w:pPr>
              <w:pStyle w:val="cTableText"/>
              <w:numPr>
                <w:ilvl w:val="0"/>
                <w:numId w:val="47"/>
              </w:numPr>
              <w:ind w:left="345"/>
            </w:pPr>
            <w:r w:rsidRPr="00B1193A">
              <w:t>Staff signature/credentials/date of signature(s)</w:t>
            </w:r>
          </w:p>
        </w:tc>
      </w:tr>
      <w:tr w:rsidR="006D25CD" w:rsidRPr="00B1193A" w14:paraId="5442602E" w14:textId="77777777" w:rsidTr="005415A6">
        <w:tc>
          <w:tcPr>
            <w:tcW w:w="4698" w:type="dxa"/>
            <w:shd w:val="clear" w:color="auto" w:fill="BFBFBF"/>
          </w:tcPr>
          <w:p w14:paraId="5A91A9DB" w14:textId="77777777" w:rsidR="006D25CD" w:rsidRPr="00B1193A" w:rsidRDefault="006D25CD" w:rsidP="005415A6">
            <w:pPr>
              <w:pStyle w:val="ctableheading"/>
            </w:pPr>
            <w:r w:rsidRPr="00B1193A">
              <w:lastRenderedPageBreak/>
              <w:t>NOTES</w:t>
            </w:r>
          </w:p>
        </w:tc>
        <w:tc>
          <w:tcPr>
            <w:tcW w:w="2439" w:type="dxa"/>
            <w:shd w:val="clear" w:color="auto" w:fill="BFBFBF"/>
          </w:tcPr>
          <w:p w14:paraId="212E150C" w14:textId="77777777" w:rsidR="006D25CD" w:rsidRPr="00B1193A" w:rsidRDefault="006D25CD" w:rsidP="005415A6">
            <w:pPr>
              <w:pStyle w:val="ctableheading"/>
            </w:pPr>
            <w:r w:rsidRPr="00B1193A">
              <w:t>UNIT</w:t>
            </w:r>
          </w:p>
        </w:tc>
        <w:tc>
          <w:tcPr>
            <w:tcW w:w="2439" w:type="dxa"/>
            <w:shd w:val="clear" w:color="auto" w:fill="BFBFBF"/>
          </w:tcPr>
          <w:p w14:paraId="7FEA22B4" w14:textId="77777777" w:rsidR="006D25CD" w:rsidRPr="00B1193A" w:rsidRDefault="006D25CD" w:rsidP="005415A6">
            <w:pPr>
              <w:pStyle w:val="ctableheading"/>
            </w:pPr>
            <w:r w:rsidRPr="00B1193A">
              <w:t>BENEFIT LIMITS</w:t>
            </w:r>
          </w:p>
        </w:tc>
      </w:tr>
      <w:tr w:rsidR="006D25CD" w:rsidRPr="00B1193A" w14:paraId="75F65BFC" w14:textId="77777777" w:rsidTr="005415A6">
        <w:tc>
          <w:tcPr>
            <w:tcW w:w="4698" w:type="dxa"/>
            <w:tcBorders>
              <w:bottom w:val="single" w:sz="4" w:space="0" w:color="auto"/>
            </w:tcBorders>
            <w:shd w:val="clear" w:color="auto" w:fill="auto"/>
          </w:tcPr>
          <w:p w14:paraId="1170AA3E" w14:textId="77777777" w:rsidR="006D25CD" w:rsidRPr="00B1193A" w:rsidRDefault="006D25CD" w:rsidP="005415A6">
            <w:pPr>
              <w:pStyle w:val="cTableText"/>
            </w:pPr>
          </w:p>
        </w:tc>
        <w:tc>
          <w:tcPr>
            <w:tcW w:w="2439" w:type="dxa"/>
            <w:tcBorders>
              <w:bottom w:val="single" w:sz="4" w:space="0" w:color="auto"/>
            </w:tcBorders>
            <w:shd w:val="clear" w:color="auto" w:fill="auto"/>
          </w:tcPr>
          <w:p w14:paraId="2A3FC4B9" w14:textId="77777777" w:rsidR="006D25CD" w:rsidRPr="00B1193A" w:rsidRDefault="006D25CD" w:rsidP="005415A6">
            <w:pPr>
              <w:pStyle w:val="cTableText"/>
            </w:pPr>
            <w:r w:rsidRPr="00B1193A">
              <w:t>Per Diem</w:t>
            </w:r>
          </w:p>
        </w:tc>
        <w:tc>
          <w:tcPr>
            <w:tcW w:w="2439" w:type="dxa"/>
            <w:tcBorders>
              <w:bottom w:val="single" w:sz="4" w:space="0" w:color="auto"/>
            </w:tcBorders>
            <w:shd w:val="clear" w:color="auto" w:fill="auto"/>
          </w:tcPr>
          <w:p w14:paraId="6B6AA986" w14:textId="77777777" w:rsidR="006D25CD" w:rsidRPr="00B1193A" w:rsidRDefault="006D25CD" w:rsidP="005415A6">
            <w:pPr>
              <w:pStyle w:val="cTableText"/>
            </w:pPr>
            <w:r w:rsidRPr="00B1193A">
              <w:t>YEARLY MAXIMUM OF UNITS THAT MAY BE BILLED: (extension of benefits can be requested) Twenty-four (24)</w:t>
            </w:r>
          </w:p>
        </w:tc>
      </w:tr>
      <w:tr w:rsidR="006D25CD" w:rsidRPr="00B1193A" w14:paraId="1C8E0BFC" w14:textId="77777777" w:rsidTr="005415A6">
        <w:tc>
          <w:tcPr>
            <w:tcW w:w="4698" w:type="dxa"/>
            <w:shd w:val="clear" w:color="auto" w:fill="BFBFBF"/>
          </w:tcPr>
          <w:p w14:paraId="0733B861" w14:textId="77777777" w:rsidR="006D25CD" w:rsidRPr="00B1193A" w:rsidRDefault="006D25CD" w:rsidP="005415A6">
            <w:pPr>
              <w:pStyle w:val="ctableheading"/>
            </w:pPr>
            <w:r w:rsidRPr="00B1193A">
              <w:t>APPLICABLE POPULATIONS</w:t>
            </w:r>
          </w:p>
        </w:tc>
        <w:tc>
          <w:tcPr>
            <w:tcW w:w="4878" w:type="dxa"/>
            <w:gridSpan w:val="2"/>
            <w:shd w:val="clear" w:color="auto" w:fill="BFBFBF"/>
          </w:tcPr>
          <w:p w14:paraId="66350F04" w14:textId="77777777" w:rsidR="006D25CD" w:rsidRPr="00B1193A" w:rsidRDefault="006D25CD" w:rsidP="005415A6">
            <w:pPr>
              <w:pStyle w:val="ctableheading"/>
            </w:pPr>
            <w:r w:rsidRPr="00B1193A">
              <w:t>SPECIAL BILLING INSTRUCTIONS</w:t>
            </w:r>
          </w:p>
        </w:tc>
      </w:tr>
      <w:tr w:rsidR="006D25CD" w:rsidRPr="00B1193A" w14:paraId="04BCA99D" w14:textId="77777777" w:rsidTr="005415A6">
        <w:tc>
          <w:tcPr>
            <w:tcW w:w="4698" w:type="dxa"/>
            <w:tcBorders>
              <w:bottom w:val="single" w:sz="4" w:space="0" w:color="auto"/>
            </w:tcBorders>
            <w:shd w:val="clear" w:color="auto" w:fill="auto"/>
          </w:tcPr>
          <w:p w14:paraId="106E7BDF" w14:textId="77777777" w:rsidR="006D25CD" w:rsidRPr="00B1193A" w:rsidRDefault="006D25CD" w:rsidP="005415A6">
            <w:pPr>
              <w:pStyle w:val="cTableText"/>
            </w:pPr>
            <w:r w:rsidRPr="00B1193A">
              <w:t>Adults and Youth</w:t>
            </w:r>
          </w:p>
          <w:p w14:paraId="7992CBC3" w14:textId="77777777" w:rsidR="006D25CD" w:rsidRPr="00B1193A" w:rsidRDefault="006D25CD" w:rsidP="005415A6">
            <w:pPr>
              <w:pStyle w:val="cTableText"/>
            </w:pPr>
          </w:p>
        </w:tc>
        <w:tc>
          <w:tcPr>
            <w:tcW w:w="4878" w:type="dxa"/>
            <w:gridSpan w:val="2"/>
            <w:tcBorders>
              <w:bottom w:val="single" w:sz="4" w:space="0" w:color="auto"/>
            </w:tcBorders>
            <w:shd w:val="clear" w:color="auto" w:fill="auto"/>
          </w:tcPr>
          <w:p w14:paraId="0F9FE90F" w14:textId="77777777" w:rsidR="006D25CD" w:rsidRPr="00B1193A" w:rsidRDefault="006D25CD" w:rsidP="005415A6">
            <w:pPr>
              <w:pStyle w:val="cTableText"/>
            </w:pPr>
            <w:r w:rsidRPr="00B1193A">
              <w:t xml:space="preserve">A provider may not </w:t>
            </w:r>
            <w:proofErr w:type="gramStart"/>
            <w:r w:rsidRPr="00B1193A">
              <w:t>bill</w:t>
            </w:r>
            <w:proofErr w:type="gramEnd"/>
            <w:r w:rsidRPr="00B1193A">
              <w:t xml:space="preserve"> for any other service on the same date of service.</w:t>
            </w:r>
          </w:p>
        </w:tc>
      </w:tr>
      <w:tr w:rsidR="006D25CD" w:rsidRPr="00B1193A" w14:paraId="233E4B16" w14:textId="77777777" w:rsidTr="005415A6">
        <w:tc>
          <w:tcPr>
            <w:tcW w:w="4698" w:type="dxa"/>
            <w:shd w:val="clear" w:color="auto" w:fill="BFBFBF"/>
          </w:tcPr>
          <w:p w14:paraId="54C3923F" w14:textId="77777777" w:rsidR="006D25CD" w:rsidRPr="00B1193A" w:rsidRDefault="006D25CD" w:rsidP="005415A6">
            <w:pPr>
              <w:pStyle w:val="ctableheading"/>
            </w:pPr>
            <w:r w:rsidRPr="00B1193A">
              <w:t>ALLOWED MODE(S) OF DELIVERY</w:t>
            </w:r>
          </w:p>
        </w:tc>
        <w:tc>
          <w:tcPr>
            <w:tcW w:w="4878" w:type="dxa"/>
            <w:gridSpan w:val="2"/>
            <w:shd w:val="clear" w:color="auto" w:fill="BFBFBF"/>
          </w:tcPr>
          <w:p w14:paraId="6DCE6D26" w14:textId="77777777" w:rsidR="006D25CD" w:rsidRPr="00B1193A" w:rsidRDefault="006D25CD" w:rsidP="005415A6">
            <w:pPr>
              <w:pStyle w:val="ctableheading"/>
            </w:pPr>
            <w:r w:rsidRPr="00B1193A">
              <w:t>TIER</w:t>
            </w:r>
          </w:p>
        </w:tc>
      </w:tr>
      <w:tr w:rsidR="006D25CD" w:rsidRPr="00B1193A" w14:paraId="1EF092D8" w14:textId="77777777" w:rsidTr="005415A6">
        <w:trPr>
          <w:trHeight w:val="287"/>
        </w:trPr>
        <w:tc>
          <w:tcPr>
            <w:tcW w:w="4698" w:type="dxa"/>
            <w:tcBorders>
              <w:bottom w:val="single" w:sz="4" w:space="0" w:color="auto"/>
            </w:tcBorders>
            <w:shd w:val="clear" w:color="auto" w:fill="auto"/>
          </w:tcPr>
          <w:p w14:paraId="27D33D45" w14:textId="77777777" w:rsidR="006D25CD" w:rsidRPr="00B1193A" w:rsidRDefault="006D25CD" w:rsidP="005415A6">
            <w:pPr>
              <w:pStyle w:val="cTableText"/>
            </w:pPr>
            <w:r w:rsidRPr="00B1193A">
              <w:t>Face-to-face</w:t>
            </w:r>
          </w:p>
        </w:tc>
        <w:tc>
          <w:tcPr>
            <w:tcW w:w="4878" w:type="dxa"/>
            <w:gridSpan w:val="2"/>
            <w:tcBorders>
              <w:bottom w:val="single" w:sz="4" w:space="0" w:color="auto"/>
            </w:tcBorders>
            <w:shd w:val="clear" w:color="auto" w:fill="auto"/>
          </w:tcPr>
          <w:p w14:paraId="6DE25555" w14:textId="77777777" w:rsidR="006D25CD" w:rsidRPr="00B1193A" w:rsidRDefault="006D25CD" w:rsidP="005415A6">
            <w:pPr>
              <w:pStyle w:val="cTableText"/>
            </w:pPr>
            <w:r w:rsidRPr="00B1193A">
              <w:t xml:space="preserve">Counseling </w:t>
            </w:r>
          </w:p>
        </w:tc>
      </w:tr>
      <w:tr w:rsidR="006D25CD" w:rsidRPr="00B1193A" w14:paraId="333F257D" w14:textId="77777777" w:rsidTr="005415A6">
        <w:tc>
          <w:tcPr>
            <w:tcW w:w="4698" w:type="dxa"/>
            <w:shd w:val="clear" w:color="auto" w:fill="BFBFBF"/>
          </w:tcPr>
          <w:p w14:paraId="0E3E30C7" w14:textId="77777777" w:rsidR="006D25CD" w:rsidRPr="00B1193A" w:rsidRDefault="006D25CD" w:rsidP="005415A6">
            <w:pPr>
              <w:pStyle w:val="ctableheading"/>
            </w:pPr>
            <w:r w:rsidRPr="00B1193A">
              <w:t>ALLOWABLE PERFORMING PROVIDERS</w:t>
            </w:r>
          </w:p>
        </w:tc>
        <w:tc>
          <w:tcPr>
            <w:tcW w:w="4878" w:type="dxa"/>
            <w:gridSpan w:val="2"/>
            <w:shd w:val="clear" w:color="auto" w:fill="BFBFBF"/>
          </w:tcPr>
          <w:p w14:paraId="02E200A3" w14:textId="77777777" w:rsidR="006D25CD" w:rsidRPr="00B1193A" w:rsidRDefault="006D25CD" w:rsidP="005415A6">
            <w:pPr>
              <w:pStyle w:val="ctableheading"/>
            </w:pPr>
            <w:r w:rsidRPr="00B1193A">
              <w:t>PLACE OF SERVICE</w:t>
            </w:r>
          </w:p>
        </w:tc>
      </w:tr>
      <w:tr w:rsidR="006D25CD" w:rsidRPr="00B1193A" w14:paraId="3C5CAC55" w14:textId="77777777" w:rsidTr="005415A6">
        <w:tc>
          <w:tcPr>
            <w:tcW w:w="4698" w:type="dxa"/>
            <w:shd w:val="clear" w:color="auto" w:fill="auto"/>
          </w:tcPr>
          <w:p w14:paraId="188DEFB3" w14:textId="77777777" w:rsidR="006D25CD" w:rsidRPr="00B1193A" w:rsidRDefault="006D25CD" w:rsidP="005415A6">
            <w:pPr>
              <w:pStyle w:val="cTableText"/>
            </w:pPr>
            <w:r w:rsidRPr="00B1193A">
              <w:t>Intensive Outpatient Substance Abuse Treatment must be provided in a facility that is licensed by DHS as an Intensive Outpatient Substance Abuse Treatment Provider.</w:t>
            </w:r>
          </w:p>
        </w:tc>
        <w:tc>
          <w:tcPr>
            <w:tcW w:w="4878" w:type="dxa"/>
            <w:gridSpan w:val="2"/>
            <w:shd w:val="clear" w:color="auto" w:fill="auto"/>
          </w:tcPr>
          <w:p w14:paraId="183174DB" w14:textId="77777777" w:rsidR="006D25CD" w:rsidRPr="00B1193A" w:rsidRDefault="006D25CD" w:rsidP="005415A6">
            <w:pPr>
              <w:pStyle w:val="cTableText"/>
            </w:pPr>
            <w:r w:rsidRPr="00B1193A">
              <w:t xml:space="preserve">11 (Office) 14 (Group Home), 22 (On Campus – OP Hospital), 49 (Independent Clinic), 50 (Federally Qualified Health Center), 53 (Community Mental Health Center), 57 (Non-Residential Substance Abuse Treatment Facility), 71 (Public Health Clinic), </w:t>
            </w:r>
          </w:p>
        </w:tc>
      </w:tr>
    </w:tbl>
    <w:p w14:paraId="4A4C0A40" w14:textId="77777777" w:rsidR="006D25CD" w:rsidRPr="00B1193A" w:rsidRDefault="006D25CD" w:rsidP="007F3189">
      <w:pPr>
        <w:pStyle w:val="ctablespace"/>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8"/>
        <w:gridCol w:w="1240"/>
      </w:tblGrid>
      <w:tr w:rsidR="004D4F35" w:rsidRPr="00B1193A" w14:paraId="5141F248" w14:textId="77777777" w:rsidTr="00027478">
        <w:trPr>
          <w:cantSplit/>
        </w:trPr>
        <w:tc>
          <w:tcPr>
            <w:tcW w:w="8138" w:type="dxa"/>
            <w:tcBorders>
              <w:top w:val="single" w:sz="2" w:space="0" w:color="FFFFFF"/>
              <w:left w:val="single" w:sz="2" w:space="0" w:color="FFFFFF"/>
              <w:bottom w:val="single" w:sz="2" w:space="0" w:color="FFFFFF"/>
              <w:right w:val="single" w:sz="6" w:space="0" w:color="FFFFFF"/>
            </w:tcBorders>
          </w:tcPr>
          <w:p w14:paraId="62321D21" w14:textId="77777777" w:rsidR="004D4F35" w:rsidRPr="00B1193A" w:rsidRDefault="004D4F35" w:rsidP="004D4F35">
            <w:pPr>
              <w:pStyle w:val="chead2"/>
            </w:pPr>
            <w:bookmarkStart w:id="169" w:name="_Toc497495725"/>
            <w:bookmarkStart w:id="170" w:name="_Toc199152742"/>
            <w:r w:rsidRPr="00B1193A">
              <w:t>255.001</w:t>
            </w:r>
            <w:r w:rsidRPr="00B1193A">
              <w:tab/>
              <w:t>Crisis Intervention</w:t>
            </w:r>
            <w:bookmarkEnd w:id="169"/>
            <w:bookmarkEnd w:id="170"/>
          </w:p>
        </w:tc>
        <w:tc>
          <w:tcPr>
            <w:tcW w:w="1240" w:type="dxa"/>
            <w:tcBorders>
              <w:top w:val="single" w:sz="2" w:space="0" w:color="FFFFFF"/>
              <w:left w:val="single" w:sz="6" w:space="0" w:color="FFFFFF"/>
              <w:bottom w:val="single" w:sz="2" w:space="0" w:color="FFFFFF"/>
              <w:right w:val="single" w:sz="2" w:space="0" w:color="FFFFFF"/>
            </w:tcBorders>
          </w:tcPr>
          <w:p w14:paraId="379459B3" w14:textId="77777777" w:rsidR="004D4F35" w:rsidRPr="00B1193A" w:rsidRDefault="004D4F35" w:rsidP="004D4F35">
            <w:pPr>
              <w:pStyle w:val="cDate2"/>
            </w:pPr>
            <w:r w:rsidRPr="00B1193A">
              <w:t>1-1-24</w:t>
            </w:r>
          </w:p>
        </w:tc>
      </w:tr>
    </w:tbl>
    <w:p w14:paraId="69F88E38" w14:textId="77777777" w:rsidR="002915F4" w:rsidRPr="00B1193A" w:rsidRDefault="002915F4" w:rsidP="002915F4">
      <w:pPr>
        <w:pStyle w:val="ctablespace"/>
      </w:pPr>
      <w:bookmarkStart w:id="171" w:name="_Hlk930519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2439"/>
        <w:gridCol w:w="2439"/>
      </w:tblGrid>
      <w:tr w:rsidR="004D4F35" w:rsidRPr="00B1193A" w14:paraId="1E092A31" w14:textId="77777777" w:rsidTr="005415A6">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7F74E0EB" w14:textId="77777777" w:rsidR="004D4F35" w:rsidRPr="00B1193A" w:rsidRDefault="004D4F35" w:rsidP="005415A6">
            <w:pPr>
              <w:pStyle w:val="ctableheading"/>
            </w:pPr>
            <w:r w:rsidRPr="00B1193A">
              <w:t>CPT®/HCPCS PROCEDURE CODE</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1E58AC3" w14:textId="77777777" w:rsidR="004D4F35" w:rsidRPr="00B1193A" w:rsidRDefault="004D4F35" w:rsidP="005415A6">
            <w:pPr>
              <w:pStyle w:val="ctableheading"/>
            </w:pPr>
            <w:r w:rsidRPr="00B1193A">
              <w:t>PROCEDURE CODE DESCRIPTION</w:t>
            </w:r>
          </w:p>
        </w:tc>
      </w:tr>
      <w:tr w:rsidR="004D4F35" w:rsidRPr="00B1193A" w14:paraId="6331569C" w14:textId="77777777" w:rsidTr="005415A6">
        <w:tc>
          <w:tcPr>
            <w:tcW w:w="4698" w:type="dxa"/>
            <w:tcBorders>
              <w:top w:val="single" w:sz="4" w:space="0" w:color="auto"/>
              <w:left w:val="single" w:sz="4" w:space="0" w:color="auto"/>
              <w:bottom w:val="single" w:sz="4" w:space="0" w:color="auto"/>
              <w:right w:val="single" w:sz="4" w:space="0" w:color="auto"/>
            </w:tcBorders>
            <w:hideMark/>
          </w:tcPr>
          <w:p w14:paraId="60A45AFD" w14:textId="77777777" w:rsidR="004D4F35" w:rsidRPr="00B1193A" w:rsidRDefault="004D4F35" w:rsidP="005415A6">
            <w:pPr>
              <w:pStyle w:val="cTableText"/>
            </w:pPr>
            <w:hyperlink r:id="rId41" w:history="1">
              <w:r w:rsidRPr="00B1193A">
                <w:rPr>
                  <w:rStyle w:val="Hyperlink"/>
                </w:rPr>
                <w:t>View or print the procedure codes for counseling services.</w:t>
              </w:r>
            </w:hyperlink>
          </w:p>
        </w:tc>
        <w:tc>
          <w:tcPr>
            <w:tcW w:w="4878" w:type="dxa"/>
            <w:gridSpan w:val="2"/>
            <w:tcBorders>
              <w:top w:val="single" w:sz="4" w:space="0" w:color="auto"/>
              <w:left w:val="single" w:sz="4" w:space="0" w:color="auto"/>
              <w:bottom w:val="single" w:sz="4" w:space="0" w:color="auto"/>
              <w:right w:val="single" w:sz="4" w:space="0" w:color="auto"/>
            </w:tcBorders>
            <w:hideMark/>
          </w:tcPr>
          <w:p w14:paraId="1C4376CD" w14:textId="77777777" w:rsidR="004D4F35" w:rsidRPr="00B1193A" w:rsidRDefault="004D4F35" w:rsidP="005415A6">
            <w:pPr>
              <w:pStyle w:val="cTableText"/>
            </w:pPr>
            <w:r w:rsidRPr="00B1193A">
              <w:t>Crisis intervention service, per fifteen (15) minutes</w:t>
            </w:r>
          </w:p>
        </w:tc>
      </w:tr>
      <w:tr w:rsidR="004D4F35" w:rsidRPr="00B1193A" w14:paraId="4C9377C3" w14:textId="77777777" w:rsidTr="005415A6">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76D48B17" w14:textId="77777777" w:rsidR="004D4F35" w:rsidRPr="00B1193A" w:rsidRDefault="004D4F35" w:rsidP="005415A6">
            <w:pPr>
              <w:pStyle w:val="ctableheading"/>
            </w:pPr>
            <w:r w:rsidRPr="00B1193A">
              <w:t>SERVICE DESCRIPTION</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52E8EB30" w14:textId="77777777" w:rsidR="004D4F35" w:rsidRPr="00B1193A" w:rsidRDefault="004D4F35" w:rsidP="005415A6">
            <w:pPr>
              <w:pStyle w:val="ctableheading"/>
            </w:pPr>
            <w:r w:rsidRPr="00B1193A">
              <w:t>MINIMUM DOCUMENTATION REQUIREMENTS</w:t>
            </w:r>
          </w:p>
        </w:tc>
      </w:tr>
      <w:tr w:rsidR="004D4F35" w:rsidRPr="00B1193A" w14:paraId="1FDF8E21" w14:textId="77777777" w:rsidTr="005415A6">
        <w:tc>
          <w:tcPr>
            <w:tcW w:w="4698" w:type="dxa"/>
            <w:tcBorders>
              <w:top w:val="single" w:sz="4" w:space="0" w:color="auto"/>
              <w:left w:val="single" w:sz="4" w:space="0" w:color="auto"/>
              <w:bottom w:val="single" w:sz="4" w:space="0" w:color="auto"/>
              <w:right w:val="single" w:sz="4" w:space="0" w:color="auto"/>
            </w:tcBorders>
            <w:hideMark/>
          </w:tcPr>
          <w:p w14:paraId="5066602F" w14:textId="77777777" w:rsidR="004D4F35" w:rsidRPr="00B1193A" w:rsidRDefault="004D4F35" w:rsidP="005415A6">
            <w:pPr>
              <w:pStyle w:val="cTableText"/>
            </w:pPr>
            <w:r w:rsidRPr="00B1193A">
              <w:lastRenderedPageBreak/>
              <w:t>Crisis Intervention is unscheduled, immediate, short-term treatment activities provided to a Medicaid-eligible client who is experiencing a psychiatric or behavioral crisis. Services are to be congruent with the age, strengths</w:t>
            </w:r>
            <w:proofErr w:type="gramStart"/>
            <w:r w:rsidRPr="00B1193A">
              <w:t>, needed</w:t>
            </w:r>
            <w:proofErr w:type="gramEnd"/>
            <w:r w:rsidRPr="00B1193A">
              <w:t xml:space="preserve"> accommodation for any disability, and cultural framework of the client and his/her family. These services are designed to stabilize the person in crisis, prevent further deterioration and provide immediate indicated treatment in the least restrictive setting. (These activities include evaluating a Medicaid-eligible client to determine if the need for crisis services is present.)</w:t>
            </w:r>
          </w:p>
          <w:p w14:paraId="0284DDF2" w14:textId="77777777" w:rsidR="004D4F35" w:rsidRPr="00B1193A" w:rsidRDefault="004D4F35" w:rsidP="005415A6">
            <w:pPr>
              <w:pStyle w:val="cTableText"/>
            </w:pPr>
            <w:r w:rsidRPr="00B1193A">
              <w:t>Services are to be congruent with the age, strengths, needed accommodation for any disability, and cultural framework of the client and their family.</w:t>
            </w:r>
          </w:p>
        </w:tc>
        <w:tc>
          <w:tcPr>
            <w:tcW w:w="4878" w:type="dxa"/>
            <w:gridSpan w:val="2"/>
            <w:tcBorders>
              <w:top w:val="single" w:sz="4" w:space="0" w:color="auto"/>
              <w:left w:val="single" w:sz="4" w:space="0" w:color="auto"/>
              <w:bottom w:val="single" w:sz="4" w:space="0" w:color="auto"/>
              <w:right w:val="single" w:sz="4" w:space="0" w:color="auto"/>
            </w:tcBorders>
            <w:hideMark/>
          </w:tcPr>
          <w:p w14:paraId="3E432B7C" w14:textId="77777777" w:rsidR="004D4F35" w:rsidRPr="00B1193A" w:rsidRDefault="004D4F35" w:rsidP="004D4F35">
            <w:pPr>
              <w:pStyle w:val="cTableText"/>
              <w:numPr>
                <w:ilvl w:val="0"/>
                <w:numId w:val="40"/>
              </w:numPr>
            </w:pPr>
            <w:r w:rsidRPr="00B1193A">
              <w:t>Date of service</w:t>
            </w:r>
          </w:p>
          <w:p w14:paraId="31E81216" w14:textId="77777777" w:rsidR="004D4F35" w:rsidRPr="00B1193A" w:rsidRDefault="004D4F35" w:rsidP="004D4F35">
            <w:pPr>
              <w:pStyle w:val="cTableText"/>
              <w:numPr>
                <w:ilvl w:val="0"/>
                <w:numId w:val="40"/>
              </w:numPr>
            </w:pPr>
            <w:r w:rsidRPr="00B1193A">
              <w:t xml:space="preserve">Start and stop time of actual encounter with </w:t>
            </w:r>
            <w:proofErr w:type="gramStart"/>
            <w:r w:rsidRPr="00B1193A">
              <w:t>client</w:t>
            </w:r>
            <w:proofErr w:type="gramEnd"/>
            <w:r w:rsidRPr="00B1193A">
              <w:t xml:space="preserve"> and possible collateral contacts with caregivers or informed </w:t>
            </w:r>
            <w:proofErr w:type="gramStart"/>
            <w:r w:rsidRPr="00B1193A">
              <w:t>persons</w:t>
            </w:r>
            <w:proofErr w:type="gramEnd"/>
          </w:p>
          <w:p w14:paraId="2F0A9EE6" w14:textId="77777777" w:rsidR="004D4F35" w:rsidRPr="00B1193A" w:rsidRDefault="004D4F35" w:rsidP="004D4F35">
            <w:pPr>
              <w:pStyle w:val="cTableText"/>
              <w:numPr>
                <w:ilvl w:val="0"/>
                <w:numId w:val="40"/>
              </w:numPr>
            </w:pPr>
            <w:r w:rsidRPr="00B1193A">
              <w:t>Place of service</w:t>
            </w:r>
          </w:p>
          <w:p w14:paraId="457EAD47" w14:textId="77777777" w:rsidR="004D4F35" w:rsidRPr="00B1193A" w:rsidRDefault="004D4F35" w:rsidP="004D4F35">
            <w:pPr>
              <w:pStyle w:val="cTableText"/>
              <w:numPr>
                <w:ilvl w:val="0"/>
                <w:numId w:val="40"/>
              </w:numPr>
            </w:pPr>
            <w:r w:rsidRPr="00B1193A">
              <w:t xml:space="preserve">Specific </w:t>
            </w:r>
            <w:proofErr w:type="gramStart"/>
            <w:r w:rsidRPr="00B1193A">
              <w:t>persons</w:t>
            </w:r>
            <w:proofErr w:type="gramEnd"/>
            <w:r w:rsidRPr="00B1193A">
              <w:t xml:space="preserve"> providing pertinent information and </w:t>
            </w:r>
            <w:proofErr w:type="gramStart"/>
            <w:r w:rsidRPr="00B1193A">
              <w:t>relationship</w:t>
            </w:r>
            <w:proofErr w:type="gramEnd"/>
            <w:r w:rsidRPr="00B1193A">
              <w:t xml:space="preserve"> to </w:t>
            </w:r>
            <w:proofErr w:type="gramStart"/>
            <w:r w:rsidRPr="00B1193A">
              <w:t>client</w:t>
            </w:r>
            <w:proofErr w:type="gramEnd"/>
          </w:p>
          <w:p w14:paraId="27CA60D3" w14:textId="77777777" w:rsidR="004D4F35" w:rsidRPr="00B1193A" w:rsidRDefault="004D4F35" w:rsidP="004D4F35">
            <w:pPr>
              <w:pStyle w:val="cTableText"/>
              <w:numPr>
                <w:ilvl w:val="0"/>
                <w:numId w:val="40"/>
              </w:numPr>
            </w:pPr>
            <w:r w:rsidRPr="00B1193A">
              <w:t xml:space="preserve">Diagnosis and synopsis of events leading up to </w:t>
            </w:r>
            <w:proofErr w:type="gramStart"/>
            <w:r w:rsidRPr="00B1193A">
              <w:t>crisis situation</w:t>
            </w:r>
            <w:proofErr w:type="gramEnd"/>
          </w:p>
          <w:p w14:paraId="19F144F0" w14:textId="77777777" w:rsidR="004D4F35" w:rsidRPr="00B1193A" w:rsidRDefault="004D4F35" w:rsidP="004D4F35">
            <w:pPr>
              <w:pStyle w:val="cTableText"/>
              <w:numPr>
                <w:ilvl w:val="0"/>
                <w:numId w:val="40"/>
              </w:numPr>
            </w:pPr>
            <w:r w:rsidRPr="00B1193A">
              <w:t>Brief mental status and observations</w:t>
            </w:r>
          </w:p>
          <w:p w14:paraId="57EE6D33" w14:textId="77777777" w:rsidR="004D4F35" w:rsidRPr="00B1193A" w:rsidRDefault="004D4F35" w:rsidP="004D4F35">
            <w:pPr>
              <w:pStyle w:val="cTableText"/>
              <w:numPr>
                <w:ilvl w:val="0"/>
                <w:numId w:val="40"/>
              </w:numPr>
            </w:pPr>
            <w:r w:rsidRPr="00B1193A">
              <w:t>Utilization of previously established psychiatric advance directive or crisis plan as pertinent to current situation OR rationale for crisis intervention activities utilized</w:t>
            </w:r>
          </w:p>
          <w:p w14:paraId="70E01856" w14:textId="77777777" w:rsidR="004D4F35" w:rsidRPr="00B1193A" w:rsidRDefault="004D4F35" w:rsidP="004D4F35">
            <w:pPr>
              <w:pStyle w:val="cTableText"/>
              <w:numPr>
                <w:ilvl w:val="0"/>
                <w:numId w:val="40"/>
              </w:numPr>
            </w:pPr>
            <w:r w:rsidRPr="00B1193A">
              <w:t>Client’s response to the intervention that includes current progress or regression and prognosis</w:t>
            </w:r>
          </w:p>
          <w:p w14:paraId="6012A123" w14:textId="77777777" w:rsidR="004D4F35" w:rsidRPr="00B1193A" w:rsidRDefault="004D4F35" w:rsidP="004D4F35">
            <w:pPr>
              <w:pStyle w:val="cTableText"/>
              <w:numPr>
                <w:ilvl w:val="0"/>
                <w:numId w:val="40"/>
              </w:numPr>
            </w:pPr>
            <w:r w:rsidRPr="00B1193A">
              <w:t>Clear resolution of the current crisis and/or plans for further services</w:t>
            </w:r>
          </w:p>
          <w:p w14:paraId="45BCAC55" w14:textId="77777777" w:rsidR="004D4F35" w:rsidRPr="00B1193A" w:rsidRDefault="004D4F35" w:rsidP="004D4F35">
            <w:pPr>
              <w:pStyle w:val="cTableText"/>
              <w:numPr>
                <w:ilvl w:val="0"/>
                <w:numId w:val="40"/>
              </w:numPr>
            </w:pPr>
            <w:r w:rsidRPr="00B1193A">
              <w:t>Development of a clearly defined crisis plan or revision to existing plan</w:t>
            </w:r>
          </w:p>
          <w:p w14:paraId="722C12F1" w14:textId="77777777" w:rsidR="004D4F35" w:rsidRPr="00B1193A" w:rsidRDefault="004D4F35" w:rsidP="004D4F35">
            <w:pPr>
              <w:pStyle w:val="cTableText"/>
              <w:numPr>
                <w:ilvl w:val="0"/>
                <w:numId w:val="40"/>
              </w:numPr>
            </w:pPr>
            <w:r w:rsidRPr="00B1193A">
              <w:t>Staff signature/credentials/date of signature(s)</w:t>
            </w:r>
          </w:p>
        </w:tc>
      </w:tr>
      <w:tr w:rsidR="004D4F35" w:rsidRPr="00B1193A" w14:paraId="3B778245" w14:textId="77777777" w:rsidTr="005415A6">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5E5C5517" w14:textId="77777777" w:rsidR="004D4F35" w:rsidRPr="00B1193A" w:rsidRDefault="004D4F35" w:rsidP="005415A6">
            <w:pPr>
              <w:pStyle w:val="ctableheading"/>
            </w:pPr>
            <w:r w:rsidRPr="00B1193A">
              <w:t>NOTES</w:t>
            </w:r>
          </w:p>
        </w:tc>
        <w:tc>
          <w:tcPr>
            <w:tcW w:w="2439" w:type="dxa"/>
            <w:tcBorders>
              <w:top w:val="single" w:sz="4" w:space="0" w:color="auto"/>
              <w:left w:val="single" w:sz="4" w:space="0" w:color="auto"/>
              <w:bottom w:val="single" w:sz="4" w:space="0" w:color="auto"/>
              <w:right w:val="single" w:sz="4" w:space="0" w:color="auto"/>
            </w:tcBorders>
            <w:shd w:val="clear" w:color="auto" w:fill="BFBFBF"/>
            <w:hideMark/>
          </w:tcPr>
          <w:p w14:paraId="173929AD" w14:textId="77777777" w:rsidR="004D4F35" w:rsidRPr="00B1193A" w:rsidRDefault="004D4F35" w:rsidP="005415A6">
            <w:pPr>
              <w:pStyle w:val="ctableheading"/>
            </w:pPr>
            <w:r w:rsidRPr="00B1193A">
              <w:t>UNIT</w:t>
            </w:r>
          </w:p>
        </w:tc>
        <w:tc>
          <w:tcPr>
            <w:tcW w:w="2439" w:type="dxa"/>
            <w:tcBorders>
              <w:top w:val="single" w:sz="4" w:space="0" w:color="auto"/>
              <w:left w:val="single" w:sz="4" w:space="0" w:color="auto"/>
              <w:bottom w:val="single" w:sz="4" w:space="0" w:color="auto"/>
              <w:right w:val="single" w:sz="4" w:space="0" w:color="auto"/>
            </w:tcBorders>
            <w:shd w:val="clear" w:color="auto" w:fill="BFBFBF"/>
            <w:hideMark/>
          </w:tcPr>
          <w:p w14:paraId="07008EEB" w14:textId="77777777" w:rsidR="004D4F35" w:rsidRPr="00B1193A" w:rsidRDefault="004D4F35" w:rsidP="005415A6">
            <w:pPr>
              <w:pStyle w:val="ctableheading"/>
            </w:pPr>
            <w:r w:rsidRPr="00B1193A">
              <w:t>BENEFIT LIMITS</w:t>
            </w:r>
          </w:p>
        </w:tc>
      </w:tr>
      <w:tr w:rsidR="004D4F35" w:rsidRPr="00B1193A" w14:paraId="49693FC5" w14:textId="77777777" w:rsidTr="005415A6">
        <w:tc>
          <w:tcPr>
            <w:tcW w:w="4698" w:type="dxa"/>
            <w:tcBorders>
              <w:top w:val="single" w:sz="4" w:space="0" w:color="auto"/>
              <w:left w:val="single" w:sz="4" w:space="0" w:color="auto"/>
              <w:bottom w:val="single" w:sz="4" w:space="0" w:color="auto"/>
              <w:right w:val="single" w:sz="4" w:space="0" w:color="auto"/>
            </w:tcBorders>
            <w:hideMark/>
          </w:tcPr>
          <w:p w14:paraId="72CD740B" w14:textId="77777777" w:rsidR="004D4F35" w:rsidRPr="00B1193A" w:rsidRDefault="004D4F35" w:rsidP="005415A6">
            <w:pPr>
              <w:pStyle w:val="cTableText"/>
            </w:pPr>
            <w:r w:rsidRPr="00B1193A">
              <w:t>A psychiatric or behavioral crisis is defined as an acute situation, in which an individual is experiencing a serious mental illness or emotional disturbance to the point that the client or others are at risk for imminent harm, or in which to prevent significant deterioration of the client’s functioning.</w:t>
            </w:r>
          </w:p>
          <w:p w14:paraId="4EE9C82D" w14:textId="77777777" w:rsidR="004D4F35" w:rsidRPr="00B1193A" w:rsidRDefault="004D4F35" w:rsidP="005415A6">
            <w:pPr>
              <w:pStyle w:val="cTableText"/>
            </w:pPr>
            <w:r w:rsidRPr="00B1193A">
              <w:t xml:space="preserve">This service can be provided to clients that have not been previously assessed or have not previously received behavioral health services. </w:t>
            </w:r>
          </w:p>
          <w:p w14:paraId="79B13BB0" w14:textId="77777777" w:rsidR="004D4F35" w:rsidRPr="00B1193A" w:rsidRDefault="004D4F35" w:rsidP="005415A6">
            <w:pPr>
              <w:pStyle w:val="cTableText"/>
            </w:pPr>
            <w:r w:rsidRPr="00B1193A">
              <w:t>The provider of this service MUST complete a Mental Health Diagnosis within seven (7) days of provision of this service, if provided to a client who is not currently a client.</w:t>
            </w:r>
          </w:p>
          <w:p w14:paraId="1F4BCADF" w14:textId="77777777" w:rsidR="004D4F35" w:rsidRPr="00B1193A" w:rsidRDefault="004D4F35" w:rsidP="005415A6">
            <w:pPr>
              <w:pStyle w:val="cTableText"/>
            </w:pPr>
            <w:hyperlink r:id="rId42" w:history="1">
              <w:r w:rsidRPr="00B1193A">
                <w:rPr>
                  <w:rStyle w:val="Hyperlink"/>
                </w:rPr>
                <w:t>View or print the procedure codes for counseling services.</w:t>
              </w:r>
            </w:hyperlink>
          </w:p>
          <w:p w14:paraId="39B29146" w14:textId="77777777" w:rsidR="004D4F35" w:rsidRPr="00B1193A" w:rsidRDefault="004D4F35" w:rsidP="005415A6">
            <w:pPr>
              <w:pStyle w:val="cTableText"/>
            </w:pPr>
            <w:r w:rsidRPr="00B1193A">
              <w:t>If the client cannot be contacted or does not return for a Mental Health Diagnosis appointment, attempts to contact the client must be placed in the client’s medical record. If the client needs more time to be stabilized, this must be noted in the client’s medical record and DHS Quality Improvement Organization (QIO) must be notified.</w:t>
            </w:r>
          </w:p>
        </w:tc>
        <w:tc>
          <w:tcPr>
            <w:tcW w:w="2439" w:type="dxa"/>
            <w:tcBorders>
              <w:top w:val="single" w:sz="4" w:space="0" w:color="auto"/>
              <w:left w:val="single" w:sz="4" w:space="0" w:color="auto"/>
              <w:bottom w:val="single" w:sz="4" w:space="0" w:color="auto"/>
              <w:right w:val="single" w:sz="4" w:space="0" w:color="auto"/>
            </w:tcBorders>
            <w:hideMark/>
          </w:tcPr>
          <w:p w14:paraId="127BF01E" w14:textId="77777777" w:rsidR="004D4F35" w:rsidRPr="00B1193A" w:rsidRDefault="004D4F35" w:rsidP="005415A6">
            <w:pPr>
              <w:pStyle w:val="cTableText"/>
            </w:pPr>
            <w:r w:rsidRPr="00B1193A">
              <w:t>Fifteen (15) minutes</w:t>
            </w:r>
          </w:p>
        </w:tc>
        <w:tc>
          <w:tcPr>
            <w:tcW w:w="2439" w:type="dxa"/>
            <w:tcBorders>
              <w:top w:val="single" w:sz="4" w:space="0" w:color="auto"/>
              <w:left w:val="single" w:sz="4" w:space="0" w:color="auto"/>
              <w:bottom w:val="single" w:sz="4" w:space="0" w:color="auto"/>
              <w:right w:val="single" w:sz="4" w:space="0" w:color="auto"/>
            </w:tcBorders>
          </w:tcPr>
          <w:p w14:paraId="37B75F87" w14:textId="77777777" w:rsidR="004D4F35" w:rsidRPr="00B1193A" w:rsidRDefault="004D4F35" w:rsidP="005415A6">
            <w:pPr>
              <w:pStyle w:val="cTableText"/>
            </w:pPr>
            <w:r w:rsidRPr="00B1193A">
              <w:t>DAILY MAXIMUM OF UNITS THAT MAY BE BILLED</w:t>
            </w:r>
            <w:proofErr w:type="gramStart"/>
            <w:r w:rsidRPr="00B1193A">
              <w:t>:  twelve</w:t>
            </w:r>
            <w:proofErr w:type="gramEnd"/>
            <w:r w:rsidRPr="00B1193A">
              <w:t xml:space="preserve"> (12)</w:t>
            </w:r>
          </w:p>
          <w:p w14:paraId="10D89377" w14:textId="77777777" w:rsidR="004D4F35" w:rsidRPr="00B1193A" w:rsidRDefault="004D4F35" w:rsidP="005415A6">
            <w:pPr>
              <w:pStyle w:val="cTableText"/>
            </w:pPr>
          </w:p>
          <w:p w14:paraId="5F9DF267" w14:textId="77777777" w:rsidR="004D4F35" w:rsidRPr="00B1193A" w:rsidRDefault="004D4F35" w:rsidP="005415A6">
            <w:pPr>
              <w:pStyle w:val="cTableText"/>
            </w:pPr>
            <w:r w:rsidRPr="00B1193A">
              <w:t>YEARLY MAXIMUM OF UNITS THAT MAY BE BILLED (extension of benefits can be requested)</w:t>
            </w:r>
            <w:proofErr w:type="gramStart"/>
            <w:r w:rsidRPr="00B1193A">
              <w:t>:  seventy</w:t>
            </w:r>
            <w:proofErr w:type="gramEnd"/>
            <w:r w:rsidRPr="00B1193A">
              <w:t>-two (72)</w:t>
            </w:r>
          </w:p>
        </w:tc>
      </w:tr>
      <w:tr w:rsidR="004D4F35" w:rsidRPr="00B1193A" w14:paraId="73751DC0" w14:textId="77777777" w:rsidTr="005415A6">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65C0470D" w14:textId="77777777" w:rsidR="004D4F35" w:rsidRPr="00B1193A" w:rsidRDefault="004D4F35" w:rsidP="005415A6">
            <w:pPr>
              <w:pStyle w:val="ctableheading"/>
            </w:pPr>
            <w:r w:rsidRPr="00B1193A">
              <w:t>APPLICABLE POPULATIONS</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1C729970" w14:textId="77777777" w:rsidR="004D4F35" w:rsidRPr="00B1193A" w:rsidRDefault="004D4F35" w:rsidP="005415A6">
            <w:pPr>
              <w:pStyle w:val="ctableheading"/>
            </w:pPr>
            <w:r w:rsidRPr="00B1193A">
              <w:t>SPECIAL BILLING INSTRUCTIONS</w:t>
            </w:r>
          </w:p>
        </w:tc>
      </w:tr>
      <w:tr w:rsidR="004D4F35" w:rsidRPr="00B1193A" w14:paraId="5497C34D" w14:textId="77777777" w:rsidTr="005415A6">
        <w:tc>
          <w:tcPr>
            <w:tcW w:w="4698" w:type="dxa"/>
            <w:tcBorders>
              <w:top w:val="single" w:sz="4" w:space="0" w:color="auto"/>
              <w:left w:val="single" w:sz="4" w:space="0" w:color="auto"/>
              <w:bottom w:val="single" w:sz="4" w:space="0" w:color="auto"/>
              <w:right w:val="single" w:sz="4" w:space="0" w:color="auto"/>
            </w:tcBorders>
            <w:hideMark/>
          </w:tcPr>
          <w:p w14:paraId="6F033433" w14:textId="77777777" w:rsidR="004D4F35" w:rsidRPr="00B1193A" w:rsidRDefault="004D4F35" w:rsidP="005415A6">
            <w:pPr>
              <w:pStyle w:val="cTableText"/>
            </w:pPr>
            <w:r w:rsidRPr="00B1193A">
              <w:lastRenderedPageBreak/>
              <w:t>Children, Youth, and Adults</w:t>
            </w:r>
          </w:p>
        </w:tc>
        <w:tc>
          <w:tcPr>
            <w:tcW w:w="4878" w:type="dxa"/>
            <w:gridSpan w:val="2"/>
            <w:tcBorders>
              <w:top w:val="single" w:sz="4" w:space="0" w:color="auto"/>
              <w:left w:val="single" w:sz="4" w:space="0" w:color="auto"/>
              <w:bottom w:val="single" w:sz="4" w:space="0" w:color="auto"/>
              <w:right w:val="single" w:sz="4" w:space="0" w:color="auto"/>
            </w:tcBorders>
          </w:tcPr>
          <w:p w14:paraId="68F686A1" w14:textId="77777777" w:rsidR="004D4F35" w:rsidRPr="00B1193A" w:rsidRDefault="004D4F35" w:rsidP="005415A6">
            <w:pPr>
              <w:pStyle w:val="cTableText"/>
            </w:pPr>
          </w:p>
        </w:tc>
      </w:tr>
      <w:tr w:rsidR="004D4F35" w:rsidRPr="00B1193A" w14:paraId="4931EE3D" w14:textId="77777777" w:rsidTr="005415A6">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5D2C41A1" w14:textId="77777777" w:rsidR="004D4F35" w:rsidRPr="00B1193A" w:rsidRDefault="004D4F35" w:rsidP="005415A6">
            <w:pPr>
              <w:pStyle w:val="ctableheading"/>
            </w:pPr>
            <w:r w:rsidRPr="00B1193A">
              <w:t>ALLOWED MODE(S) OF DELIVERY</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5DEA378" w14:textId="77777777" w:rsidR="004D4F35" w:rsidRPr="00B1193A" w:rsidRDefault="004D4F35" w:rsidP="005415A6">
            <w:pPr>
              <w:pStyle w:val="ctableheading"/>
            </w:pPr>
            <w:r w:rsidRPr="00B1193A">
              <w:t>TIER</w:t>
            </w:r>
          </w:p>
        </w:tc>
      </w:tr>
      <w:tr w:rsidR="004D4F35" w:rsidRPr="00B1193A" w14:paraId="0B49A879" w14:textId="77777777" w:rsidTr="005415A6">
        <w:trPr>
          <w:trHeight w:val="287"/>
        </w:trPr>
        <w:tc>
          <w:tcPr>
            <w:tcW w:w="4698" w:type="dxa"/>
            <w:tcBorders>
              <w:top w:val="single" w:sz="4" w:space="0" w:color="auto"/>
              <w:left w:val="single" w:sz="4" w:space="0" w:color="auto"/>
              <w:bottom w:val="single" w:sz="4" w:space="0" w:color="auto"/>
              <w:right w:val="single" w:sz="4" w:space="0" w:color="auto"/>
            </w:tcBorders>
          </w:tcPr>
          <w:p w14:paraId="1B8D641E" w14:textId="77777777" w:rsidR="004D4F35" w:rsidRPr="00B1193A" w:rsidRDefault="004D4F35" w:rsidP="005415A6">
            <w:pPr>
              <w:pStyle w:val="cTableText"/>
            </w:pPr>
            <w:r w:rsidRPr="00B1193A">
              <w:t>Face-to-face</w:t>
            </w:r>
          </w:p>
          <w:p w14:paraId="1A469117" w14:textId="77777777" w:rsidR="004D4F35" w:rsidRPr="00B1193A" w:rsidRDefault="004D4F35" w:rsidP="005415A6">
            <w:pPr>
              <w:pStyle w:val="cTableText"/>
            </w:pPr>
            <w:r w:rsidRPr="00B1193A">
              <w:t>Telemedicine (Adults, Youth, and Children)</w:t>
            </w:r>
          </w:p>
          <w:p w14:paraId="2038F00E" w14:textId="77777777" w:rsidR="004D4F35" w:rsidRPr="00B1193A" w:rsidRDefault="004D4F35" w:rsidP="005415A6">
            <w:pPr>
              <w:pStyle w:val="cTableText"/>
            </w:pPr>
          </w:p>
        </w:tc>
        <w:tc>
          <w:tcPr>
            <w:tcW w:w="4878" w:type="dxa"/>
            <w:gridSpan w:val="2"/>
            <w:tcBorders>
              <w:top w:val="single" w:sz="4" w:space="0" w:color="auto"/>
              <w:left w:val="single" w:sz="4" w:space="0" w:color="auto"/>
              <w:bottom w:val="single" w:sz="4" w:space="0" w:color="auto"/>
              <w:right w:val="single" w:sz="4" w:space="0" w:color="auto"/>
            </w:tcBorders>
            <w:hideMark/>
          </w:tcPr>
          <w:p w14:paraId="435E149D" w14:textId="77777777" w:rsidR="004D4F35" w:rsidRPr="00B1193A" w:rsidRDefault="004D4F35" w:rsidP="005415A6">
            <w:pPr>
              <w:pStyle w:val="cTableText"/>
            </w:pPr>
            <w:r w:rsidRPr="00B1193A">
              <w:t>Crisis</w:t>
            </w:r>
          </w:p>
        </w:tc>
      </w:tr>
      <w:tr w:rsidR="004D4F35" w:rsidRPr="00B1193A" w14:paraId="1A5B7DB6" w14:textId="77777777" w:rsidTr="005415A6">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23D0F0D7" w14:textId="77777777" w:rsidR="004D4F35" w:rsidRPr="00B1193A" w:rsidRDefault="004D4F35" w:rsidP="005415A6">
            <w:pPr>
              <w:pStyle w:val="ctableheading"/>
            </w:pPr>
            <w:r w:rsidRPr="00B1193A">
              <w:t>ALLOWABLE PERFORMING PROVIDERS</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21B43B81" w14:textId="77777777" w:rsidR="004D4F35" w:rsidRPr="00B1193A" w:rsidRDefault="004D4F35" w:rsidP="005415A6">
            <w:pPr>
              <w:pStyle w:val="ctableheading"/>
            </w:pPr>
            <w:r w:rsidRPr="00B1193A">
              <w:t>PLACE OF SERVICE</w:t>
            </w:r>
          </w:p>
        </w:tc>
      </w:tr>
      <w:tr w:rsidR="004D4F35" w:rsidRPr="00B1193A" w14:paraId="41CF2CDF" w14:textId="77777777" w:rsidTr="005415A6">
        <w:tc>
          <w:tcPr>
            <w:tcW w:w="4698" w:type="dxa"/>
            <w:tcBorders>
              <w:top w:val="single" w:sz="4" w:space="0" w:color="auto"/>
              <w:left w:val="single" w:sz="4" w:space="0" w:color="auto"/>
              <w:bottom w:val="single" w:sz="4" w:space="0" w:color="auto"/>
              <w:right w:val="single" w:sz="4" w:space="0" w:color="auto"/>
            </w:tcBorders>
            <w:hideMark/>
          </w:tcPr>
          <w:p w14:paraId="42F26B49" w14:textId="77777777" w:rsidR="004D4F35" w:rsidRPr="00B1193A" w:rsidRDefault="004D4F35" w:rsidP="004D4F35">
            <w:pPr>
              <w:pStyle w:val="cTableText"/>
              <w:numPr>
                <w:ilvl w:val="0"/>
                <w:numId w:val="41"/>
              </w:numPr>
            </w:pPr>
            <w:r w:rsidRPr="00B1193A">
              <w:t xml:space="preserve">Independently Licensed Clinicians – Master’s/Doctoral </w:t>
            </w:r>
          </w:p>
          <w:p w14:paraId="690AA3E3" w14:textId="77777777" w:rsidR="004D4F35" w:rsidRPr="00B1193A" w:rsidRDefault="004D4F35" w:rsidP="004D4F35">
            <w:pPr>
              <w:pStyle w:val="cTableText"/>
              <w:numPr>
                <w:ilvl w:val="0"/>
                <w:numId w:val="41"/>
              </w:numPr>
            </w:pPr>
            <w:r w:rsidRPr="00B1193A">
              <w:t xml:space="preserve">Non-independently Licensed Clinicians – Master’s/Doctoral </w:t>
            </w:r>
          </w:p>
          <w:p w14:paraId="583E2989" w14:textId="77777777" w:rsidR="004D4F35" w:rsidRPr="00B1193A" w:rsidRDefault="004D4F35" w:rsidP="004D4F35">
            <w:pPr>
              <w:pStyle w:val="cTableText"/>
              <w:numPr>
                <w:ilvl w:val="0"/>
                <w:numId w:val="41"/>
              </w:numPr>
            </w:pPr>
            <w:r w:rsidRPr="00B1193A">
              <w:t xml:space="preserve">Advanced Practice Nurses </w:t>
            </w:r>
          </w:p>
          <w:p w14:paraId="63CC4017" w14:textId="77777777" w:rsidR="004D4F35" w:rsidRPr="00B1193A" w:rsidRDefault="004D4F35" w:rsidP="004D4F35">
            <w:pPr>
              <w:pStyle w:val="cTableText"/>
              <w:numPr>
                <w:ilvl w:val="0"/>
                <w:numId w:val="41"/>
              </w:numPr>
            </w:pPr>
            <w:r w:rsidRPr="00B1193A">
              <w:t>Physicians</w:t>
            </w:r>
          </w:p>
        </w:tc>
        <w:tc>
          <w:tcPr>
            <w:tcW w:w="4878" w:type="dxa"/>
            <w:gridSpan w:val="2"/>
            <w:tcBorders>
              <w:top w:val="single" w:sz="4" w:space="0" w:color="auto"/>
              <w:left w:val="single" w:sz="4" w:space="0" w:color="auto"/>
              <w:bottom w:val="single" w:sz="4" w:space="0" w:color="auto"/>
              <w:right w:val="single" w:sz="4" w:space="0" w:color="auto"/>
            </w:tcBorders>
            <w:hideMark/>
          </w:tcPr>
          <w:p w14:paraId="2DC38B99" w14:textId="77777777" w:rsidR="004D4F35" w:rsidRPr="00B1193A" w:rsidRDefault="004D4F35" w:rsidP="005415A6">
            <w:pPr>
              <w:pStyle w:val="cTableText"/>
            </w:pPr>
            <w:r w:rsidRPr="00B1193A">
              <w:t>02 (Telemedicine), 03 (School), 04 (Homeless Shelter), 10 (Telehealth Provided in Client’s Home), 11 (Office) 12 (Patient’s Home), 15 (Mobile Unit), 23 (Emergency Room), 33 (Custodial Care facility), 49 (Independent Clinic), 50 (Federally Qualified Health Center), 53 (Community Mental Health Center), 57 (Non-Residential Substance Abuse Treatment Facility), 71 (Public Health Clinic), 72 (Rural Health Clinic), 99 (Other Location)</w:t>
            </w:r>
          </w:p>
        </w:tc>
      </w:tr>
      <w:bookmarkEnd w:id="171"/>
    </w:tbl>
    <w:p w14:paraId="43F93B02" w14:textId="77777777" w:rsidR="003C728C" w:rsidRPr="00B1193A" w:rsidRDefault="003C728C" w:rsidP="000E023B">
      <w:pPr>
        <w:pStyle w:val="ctablespace"/>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8"/>
        <w:gridCol w:w="1240"/>
      </w:tblGrid>
      <w:tr w:rsidR="001A64FD" w:rsidRPr="00B1193A" w14:paraId="0F23600C" w14:textId="77777777" w:rsidTr="009E6CE6">
        <w:trPr>
          <w:cantSplit/>
        </w:trPr>
        <w:tc>
          <w:tcPr>
            <w:tcW w:w="8138" w:type="dxa"/>
            <w:tcBorders>
              <w:top w:val="single" w:sz="2" w:space="0" w:color="FFFFFF"/>
              <w:left w:val="single" w:sz="2" w:space="0" w:color="FFFFFF"/>
              <w:bottom w:val="single" w:sz="2" w:space="0" w:color="FFFFFF"/>
              <w:right w:val="single" w:sz="6" w:space="0" w:color="FFFFFF"/>
            </w:tcBorders>
          </w:tcPr>
          <w:p w14:paraId="4B5986F4" w14:textId="77777777" w:rsidR="001A64FD" w:rsidRPr="00B1193A" w:rsidRDefault="001A64FD" w:rsidP="001A64FD">
            <w:pPr>
              <w:pStyle w:val="chead2"/>
            </w:pPr>
            <w:bookmarkStart w:id="172" w:name="_Toc157436007"/>
            <w:bookmarkStart w:id="173" w:name="_Toc199152743"/>
            <w:r w:rsidRPr="00B1193A">
              <w:t>255.003</w:t>
            </w:r>
            <w:r w:rsidRPr="00B1193A">
              <w:tab/>
              <w:t>Crisis Stabilization Unit</w:t>
            </w:r>
            <w:bookmarkEnd w:id="172"/>
            <w:bookmarkEnd w:id="173"/>
          </w:p>
        </w:tc>
        <w:tc>
          <w:tcPr>
            <w:tcW w:w="1240" w:type="dxa"/>
            <w:tcBorders>
              <w:top w:val="single" w:sz="2" w:space="0" w:color="FFFFFF"/>
              <w:left w:val="single" w:sz="6" w:space="0" w:color="FFFFFF"/>
              <w:bottom w:val="single" w:sz="2" w:space="0" w:color="FFFFFF"/>
              <w:right w:val="single" w:sz="2" w:space="0" w:color="FFFFFF"/>
            </w:tcBorders>
          </w:tcPr>
          <w:p w14:paraId="449B2691" w14:textId="77777777" w:rsidR="001A64FD" w:rsidRPr="00B1193A" w:rsidRDefault="001A64FD" w:rsidP="001A64FD">
            <w:pPr>
              <w:pStyle w:val="cDate2"/>
              <w:rPr>
                <w:sz w:val="20"/>
              </w:rPr>
            </w:pPr>
            <w:r w:rsidRPr="00B1193A">
              <w:t>7-1-24</w:t>
            </w:r>
          </w:p>
        </w:tc>
      </w:tr>
    </w:tbl>
    <w:p w14:paraId="5B2857E4" w14:textId="77777777" w:rsidR="001A64FD" w:rsidRPr="00B1193A" w:rsidRDefault="001A64FD" w:rsidP="001A64FD">
      <w:pPr>
        <w:pStyle w:val="ctable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2439"/>
        <w:gridCol w:w="2439"/>
      </w:tblGrid>
      <w:tr w:rsidR="001A64FD" w:rsidRPr="00B1193A" w14:paraId="509F1549" w14:textId="77777777" w:rsidTr="00535773">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35C0B420" w14:textId="77777777" w:rsidR="001A64FD" w:rsidRPr="00B1193A" w:rsidRDefault="001A64FD" w:rsidP="00535773">
            <w:pPr>
              <w:pStyle w:val="ctableheading"/>
            </w:pPr>
            <w:r w:rsidRPr="00B1193A">
              <w:t>CPT®/HCPCS PROCEDURE CODE</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3CCAF17D" w14:textId="77777777" w:rsidR="001A64FD" w:rsidRPr="00B1193A" w:rsidRDefault="001A64FD" w:rsidP="00535773">
            <w:pPr>
              <w:pStyle w:val="ctableheading"/>
            </w:pPr>
            <w:r w:rsidRPr="00B1193A">
              <w:t>PROCEDURE CODE DESCRIPTION</w:t>
            </w:r>
          </w:p>
        </w:tc>
      </w:tr>
      <w:tr w:rsidR="001A64FD" w:rsidRPr="00B1193A" w14:paraId="3C38B3C6" w14:textId="77777777" w:rsidTr="00535773">
        <w:tc>
          <w:tcPr>
            <w:tcW w:w="4698" w:type="dxa"/>
            <w:tcBorders>
              <w:top w:val="single" w:sz="4" w:space="0" w:color="auto"/>
              <w:left w:val="single" w:sz="4" w:space="0" w:color="auto"/>
              <w:bottom w:val="single" w:sz="4" w:space="0" w:color="auto"/>
              <w:right w:val="single" w:sz="4" w:space="0" w:color="auto"/>
            </w:tcBorders>
            <w:hideMark/>
          </w:tcPr>
          <w:p w14:paraId="0200794D" w14:textId="77777777" w:rsidR="001A64FD" w:rsidRPr="00B1193A" w:rsidRDefault="001A64FD" w:rsidP="00535773">
            <w:pPr>
              <w:pStyle w:val="cTableText"/>
            </w:pPr>
            <w:hyperlink r:id="rId43" w:history="1">
              <w:r w:rsidRPr="00B1193A">
                <w:rPr>
                  <w:rStyle w:val="Hyperlink"/>
                </w:rPr>
                <w:t>View or print the procedure codes for counseling services.</w:t>
              </w:r>
            </w:hyperlink>
          </w:p>
        </w:tc>
        <w:tc>
          <w:tcPr>
            <w:tcW w:w="4878" w:type="dxa"/>
            <w:gridSpan w:val="2"/>
            <w:tcBorders>
              <w:top w:val="single" w:sz="4" w:space="0" w:color="auto"/>
              <w:left w:val="single" w:sz="4" w:space="0" w:color="auto"/>
              <w:bottom w:val="single" w:sz="4" w:space="0" w:color="auto"/>
              <w:right w:val="single" w:sz="4" w:space="0" w:color="auto"/>
            </w:tcBorders>
            <w:hideMark/>
          </w:tcPr>
          <w:p w14:paraId="673A2209" w14:textId="77777777" w:rsidR="001A64FD" w:rsidRPr="00B1193A" w:rsidRDefault="001A64FD" w:rsidP="00535773">
            <w:pPr>
              <w:pStyle w:val="cTableText"/>
            </w:pPr>
            <w:r w:rsidRPr="00B1193A">
              <w:t xml:space="preserve">Behavioral Health; short-term residential </w:t>
            </w:r>
          </w:p>
        </w:tc>
      </w:tr>
      <w:tr w:rsidR="001A64FD" w:rsidRPr="00B1193A" w14:paraId="33DC8236" w14:textId="77777777" w:rsidTr="00535773">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6655911D" w14:textId="77777777" w:rsidR="001A64FD" w:rsidRPr="00B1193A" w:rsidRDefault="001A64FD" w:rsidP="00535773">
            <w:pPr>
              <w:pStyle w:val="ctableheading"/>
            </w:pPr>
            <w:r w:rsidRPr="00B1193A">
              <w:t>SERVICE DESCRIPTION</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7BACEBBC" w14:textId="77777777" w:rsidR="001A64FD" w:rsidRPr="00B1193A" w:rsidRDefault="001A64FD" w:rsidP="00535773">
            <w:pPr>
              <w:pStyle w:val="ctableheading"/>
            </w:pPr>
            <w:r w:rsidRPr="00B1193A">
              <w:t>MINIMUM DOCUMENTATION REQUIREMENTS</w:t>
            </w:r>
          </w:p>
        </w:tc>
      </w:tr>
      <w:tr w:rsidR="001A64FD" w:rsidRPr="00B1193A" w14:paraId="0224E033" w14:textId="77777777" w:rsidTr="00535773">
        <w:tc>
          <w:tcPr>
            <w:tcW w:w="4698" w:type="dxa"/>
            <w:tcBorders>
              <w:top w:val="single" w:sz="4" w:space="0" w:color="auto"/>
              <w:left w:val="single" w:sz="4" w:space="0" w:color="auto"/>
              <w:bottom w:val="single" w:sz="4" w:space="0" w:color="auto"/>
              <w:right w:val="single" w:sz="4" w:space="0" w:color="auto"/>
            </w:tcBorders>
            <w:hideMark/>
          </w:tcPr>
          <w:p w14:paraId="2D7C0F49" w14:textId="77777777" w:rsidR="001A64FD" w:rsidRPr="00B1193A" w:rsidRDefault="001A64FD" w:rsidP="00535773">
            <w:pPr>
              <w:pStyle w:val="cTableText"/>
            </w:pPr>
            <w:r w:rsidRPr="00B1193A">
              <w:t xml:space="preserve">Crisis Stabilization Units provide brief crisis treatment services to </w:t>
            </w:r>
            <w:proofErr w:type="gramStart"/>
            <w:r w:rsidRPr="00B1193A">
              <w:t>persons</w:t>
            </w:r>
            <w:proofErr w:type="gramEnd"/>
            <w:r w:rsidRPr="00B1193A">
              <w:t xml:space="preserve"> eighteen (18) years of age and over, who are experiencing a psychiatric or substance abuse-related crisis, or both, and may pose an escalated risk of harm to self or others.</w:t>
            </w:r>
          </w:p>
          <w:p w14:paraId="0B6329CE" w14:textId="77777777" w:rsidR="001A64FD" w:rsidRPr="00B1193A" w:rsidRDefault="001A64FD" w:rsidP="00535773">
            <w:pPr>
              <w:pStyle w:val="cTableText"/>
            </w:pPr>
            <w:r w:rsidRPr="00B1193A">
              <w:t xml:space="preserve">Crisis Stabilization Units provide hospital and jail diversion in a safe environment with mental health and substance </w:t>
            </w:r>
            <w:proofErr w:type="gramStart"/>
            <w:r w:rsidRPr="00B1193A">
              <w:t>use disorder services on-site or on call at all times</w:t>
            </w:r>
            <w:proofErr w:type="gramEnd"/>
            <w:r w:rsidRPr="00B1193A">
              <w:t>, as well as on call psychiatry, available twenty-</w:t>
            </w:r>
            <w:proofErr w:type="gramStart"/>
            <w:r w:rsidRPr="00B1193A">
              <w:t>for</w:t>
            </w:r>
            <w:proofErr w:type="gramEnd"/>
            <w:r w:rsidRPr="00B1193A">
              <w:t xml:space="preserve"> (24) hours a day.</w:t>
            </w:r>
          </w:p>
          <w:p w14:paraId="764785D8" w14:textId="77777777" w:rsidR="001A64FD" w:rsidRPr="00B1193A" w:rsidRDefault="001A64FD" w:rsidP="00535773">
            <w:pPr>
              <w:pStyle w:val="cTableText"/>
            </w:pPr>
            <w:r w:rsidRPr="00B1193A">
              <w:t xml:space="preserve">Crisis Stabilization Units may provide the services of Extended Observation Bed. This is an all-inclusive service and is paid on a </w:t>
            </w:r>
            <w:proofErr w:type="gramStart"/>
            <w:r w:rsidRPr="00B1193A">
              <w:t>per diem</w:t>
            </w:r>
            <w:proofErr w:type="gramEnd"/>
            <w:r w:rsidRPr="00B1193A">
              <w:t xml:space="preserve"> basis (census count at midnight and client is in </w:t>
            </w:r>
            <w:proofErr w:type="gramStart"/>
            <w:r w:rsidRPr="00B1193A">
              <w:t>the bed</w:t>
            </w:r>
            <w:proofErr w:type="gramEnd"/>
            <w:r w:rsidRPr="00B1193A">
              <w:t>) that includes services such as evaluation, observation, clinical interventions, crisis stabilization and social services interventions.</w:t>
            </w:r>
          </w:p>
          <w:p w14:paraId="30E6B0A5" w14:textId="77777777" w:rsidR="001A64FD" w:rsidRPr="00B1193A" w:rsidRDefault="001A64FD" w:rsidP="00535773">
            <w:pPr>
              <w:pStyle w:val="cTableText"/>
            </w:pPr>
            <w:r w:rsidRPr="00B1193A">
              <w:t xml:space="preserve">Crisis Stabilization Units may provide the service of Short-Term Observation Bed. This is an all-inclusive service and is paid on a per diem basis (census count at midnight and client is not in </w:t>
            </w:r>
            <w:proofErr w:type="gramStart"/>
            <w:r w:rsidRPr="00B1193A">
              <w:t>the bed</w:t>
            </w:r>
            <w:proofErr w:type="gramEnd"/>
            <w:r w:rsidRPr="00B1193A">
              <w:t xml:space="preserve">) that includes services such as evaluation, observation, clinical interventions, </w:t>
            </w:r>
            <w:r w:rsidRPr="00B1193A">
              <w:lastRenderedPageBreak/>
              <w:t>crisis stabilization and social services interventions.</w:t>
            </w:r>
          </w:p>
          <w:p w14:paraId="1D13897A" w14:textId="77777777" w:rsidR="001A64FD" w:rsidRPr="00B1193A" w:rsidRDefault="001A64FD" w:rsidP="00535773">
            <w:pPr>
              <w:pStyle w:val="cTableText"/>
            </w:pPr>
            <w:r w:rsidRPr="00B1193A">
              <w:t xml:space="preserve">Crisis Stabilization Units may provide the services of Professional Assessment, </w:t>
            </w:r>
            <w:proofErr w:type="gramStart"/>
            <w:r w:rsidRPr="00B1193A">
              <w:t>Stabilization</w:t>
            </w:r>
            <w:proofErr w:type="gramEnd"/>
            <w:r w:rsidRPr="00B1193A">
              <w:t xml:space="preserve"> and referral. These services are paid on a fee for service basis (census count at midnight and client is not in </w:t>
            </w:r>
            <w:proofErr w:type="gramStart"/>
            <w:r w:rsidRPr="00B1193A">
              <w:t>the bed</w:t>
            </w:r>
            <w:proofErr w:type="gramEnd"/>
            <w:r w:rsidRPr="00B1193A">
              <w:t xml:space="preserve">) that includes any service described in the Counseling and Crisis Manual. These services would be billed when a CSU is not providing </w:t>
            </w:r>
            <w:proofErr w:type="gramStart"/>
            <w:r w:rsidRPr="00B1193A">
              <w:t>Extended</w:t>
            </w:r>
            <w:proofErr w:type="gramEnd"/>
            <w:r w:rsidRPr="00B1193A">
              <w:t xml:space="preserve"> Observation Bed nor Short-Term Observation Bed which are </w:t>
            </w:r>
            <w:proofErr w:type="gramStart"/>
            <w:r w:rsidRPr="00B1193A">
              <w:t>paid</w:t>
            </w:r>
            <w:proofErr w:type="gramEnd"/>
            <w:r w:rsidRPr="00B1193A">
              <w:t xml:space="preserve"> on </w:t>
            </w:r>
            <w:proofErr w:type="gramStart"/>
            <w:r w:rsidRPr="00B1193A">
              <w:t>all</w:t>
            </w:r>
            <w:proofErr w:type="gramEnd"/>
            <w:r w:rsidRPr="00B1193A">
              <w:t>-inclusive per diem basis.</w:t>
            </w:r>
          </w:p>
        </w:tc>
        <w:tc>
          <w:tcPr>
            <w:tcW w:w="4878" w:type="dxa"/>
            <w:gridSpan w:val="2"/>
            <w:tcBorders>
              <w:top w:val="single" w:sz="4" w:space="0" w:color="auto"/>
              <w:left w:val="single" w:sz="4" w:space="0" w:color="auto"/>
              <w:bottom w:val="single" w:sz="4" w:space="0" w:color="auto"/>
              <w:right w:val="single" w:sz="4" w:space="0" w:color="auto"/>
            </w:tcBorders>
          </w:tcPr>
          <w:p w14:paraId="118DD781" w14:textId="77777777" w:rsidR="001A64FD" w:rsidRPr="00B1193A" w:rsidRDefault="001A64FD" w:rsidP="001A64FD">
            <w:pPr>
              <w:pStyle w:val="cTableText"/>
              <w:numPr>
                <w:ilvl w:val="0"/>
                <w:numId w:val="48"/>
              </w:numPr>
              <w:ind w:left="345"/>
            </w:pPr>
            <w:r w:rsidRPr="00B1193A">
              <w:lastRenderedPageBreak/>
              <w:t>Date of service</w:t>
            </w:r>
          </w:p>
          <w:p w14:paraId="09911C99" w14:textId="77777777" w:rsidR="001A64FD" w:rsidRPr="00B1193A" w:rsidRDefault="001A64FD" w:rsidP="001A64FD">
            <w:pPr>
              <w:pStyle w:val="cTableText"/>
              <w:numPr>
                <w:ilvl w:val="0"/>
                <w:numId w:val="48"/>
              </w:numPr>
              <w:ind w:left="345"/>
            </w:pPr>
            <w:r w:rsidRPr="00B1193A">
              <w:t xml:space="preserve">Assessment information including mental health and substance abuse psychosocial evaluation, initial discharge plan, </w:t>
            </w:r>
            <w:proofErr w:type="gramStart"/>
            <w:r w:rsidRPr="00B1193A">
              <w:t>strengths</w:t>
            </w:r>
            <w:proofErr w:type="gramEnd"/>
            <w:r w:rsidRPr="00B1193A">
              <w:t xml:space="preserve"> and abilities to be considered for community re-entry</w:t>
            </w:r>
          </w:p>
          <w:p w14:paraId="1F02DDEB" w14:textId="77777777" w:rsidR="001A64FD" w:rsidRPr="00B1193A" w:rsidRDefault="001A64FD" w:rsidP="001A64FD">
            <w:pPr>
              <w:pStyle w:val="cTableText"/>
              <w:numPr>
                <w:ilvl w:val="0"/>
                <w:numId w:val="48"/>
              </w:numPr>
              <w:ind w:left="345"/>
            </w:pPr>
            <w:r w:rsidRPr="00B1193A">
              <w:t>Place of service</w:t>
            </w:r>
          </w:p>
          <w:p w14:paraId="4C084D06" w14:textId="77777777" w:rsidR="001A64FD" w:rsidRPr="00B1193A" w:rsidRDefault="001A64FD" w:rsidP="001A64FD">
            <w:pPr>
              <w:pStyle w:val="cTableText"/>
              <w:numPr>
                <w:ilvl w:val="0"/>
                <w:numId w:val="48"/>
              </w:numPr>
              <w:ind w:left="345"/>
            </w:pPr>
            <w:r w:rsidRPr="00B1193A">
              <w:t xml:space="preserve">Specific </w:t>
            </w:r>
            <w:proofErr w:type="gramStart"/>
            <w:r w:rsidRPr="00B1193A">
              <w:t>persons</w:t>
            </w:r>
            <w:proofErr w:type="gramEnd"/>
            <w:r w:rsidRPr="00B1193A">
              <w:t xml:space="preserve"> providing pertinent information and </w:t>
            </w:r>
            <w:proofErr w:type="gramStart"/>
            <w:r w:rsidRPr="00B1193A">
              <w:t>relationship</w:t>
            </w:r>
            <w:proofErr w:type="gramEnd"/>
            <w:r w:rsidRPr="00B1193A">
              <w:t xml:space="preserve"> to </w:t>
            </w:r>
            <w:proofErr w:type="gramStart"/>
            <w:r w:rsidRPr="00B1193A">
              <w:t>client</w:t>
            </w:r>
            <w:proofErr w:type="gramEnd"/>
          </w:p>
          <w:p w14:paraId="757FB20C" w14:textId="77777777" w:rsidR="001A64FD" w:rsidRPr="00B1193A" w:rsidRDefault="001A64FD" w:rsidP="001A64FD">
            <w:pPr>
              <w:pStyle w:val="cTableText"/>
              <w:numPr>
                <w:ilvl w:val="0"/>
                <w:numId w:val="48"/>
              </w:numPr>
              <w:ind w:left="345"/>
            </w:pPr>
            <w:r w:rsidRPr="00B1193A">
              <w:t>Diagnosis and synopsis of events leading up to acute crisis admission</w:t>
            </w:r>
          </w:p>
          <w:p w14:paraId="3EDE7284" w14:textId="77777777" w:rsidR="001A64FD" w:rsidRPr="00B1193A" w:rsidRDefault="001A64FD" w:rsidP="001A64FD">
            <w:pPr>
              <w:pStyle w:val="cTableText"/>
              <w:numPr>
                <w:ilvl w:val="0"/>
                <w:numId w:val="48"/>
              </w:numPr>
              <w:ind w:left="345"/>
            </w:pPr>
            <w:r w:rsidRPr="00B1193A">
              <w:t>Interpretive summary</w:t>
            </w:r>
          </w:p>
          <w:p w14:paraId="76DC0B0A" w14:textId="77777777" w:rsidR="001A64FD" w:rsidRPr="00B1193A" w:rsidRDefault="001A64FD" w:rsidP="001A64FD">
            <w:pPr>
              <w:pStyle w:val="cTableText"/>
              <w:numPr>
                <w:ilvl w:val="0"/>
                <w:numId w:val="48"/>
              </w:numPr>
              <w:ind w:left="345"/>
            </w:pPr>
            <w:r w:rsidRPr="00B1193A">
              <w:t>Brief mental status and observations</w:t>
            </w:r>
          </w:p>
          <w:p w14:paraId="72A07DB5" w14:textId="77777777" w:rsidR="001A64FD" w:rsidRPr="00B1193A" w:rsidRDefault="001A64FD" w:rsidP="001A64FD">
            <w:pPr>
              <w:pStyle w:val="cTableText"/>
              <w:numPr>
                <w:ilvl w:val="0"/>
                <w:numId w:val="48"/>
              </w:numPr>
              <w:ind w:left="345"/>
            </w:pPr>
            <w:r w:rsidRPr="00B1193A">
              <w:t xml:space="preserve">Utilization of previously established psychiatric advance directive or crisis plan as pertinent to current situation OR rationale for crisis intervention activities utilized </w:t>
            </w:r>
          </w:p>
          <w:p w14:paraId="12038B5B" w14:textId="77777777" w:rsidR="001A64FD" w:rsidRPr="00B1193A" w:rsidRDefault="001A64FD" w:rsidP="001A64FD">
            <w:pPr>
              <w:pStyle w:val="cTableText"/>
              <w:numPr>
                <w:ilvl w:val="0"/>
                <w:numId w:val="48"/>
              </w:numPr>
              <w:ind w:left="345"/>
            </w:pPr>
            <w:r w:rsidRPr="00B1193A">
              <w:t>Client’s response to the intervention that includes current progress or regression and prognosis</w:t>
            </w:r>
          </w:p>
          <w:p w14:paraId="2D05EC9D" w14:textId="77777777" w:rsidR="001A64FD" w:rsidRPr="00B1193A" w:rsidRDefault="001A64FD" w:rsidP="001A64FD">
            <w:pPr>
              <w:pStyle w:val="cTableText"/>
              <w:numPr>
                <w:ilvl w:val="0"/>
                <w:numId w:val="48"/>
              </w:numPr>
              <w:ind w:left="345"/>
            </w:pPr>
            <w:r w:rsidRPr="00B1193A">
              <w:t xml:space="preserve">Clear resolution of the current crisis and/or plans for further services </w:t>
            </w:r>
          </w:p>
          <w:p w14:paraId="5753129C" w14:textId="77777777" w:rsidR="001A64FD" w:rsidRPr="00B1193A" w:rsidRDefault="001A64FD" w:rsidP="001A64FD">
            <w:pPr>
              <w:pStyle w:val="cTableText"/>
              <w:numPr>
                <w:ilvl w:val="0"/>
                <w:numId w:val="48"/>
              </w:numPr>
              <w:ind w:left="345"/>
            </w:pPr>
            <w:r w:rsidRPr="00B1193A">
              <w:lastRenderedPageBreak/>
              <w:t xml:space="preserve">Development of a clearly defined crisis plan or revision to existing plan </w:t>
            </w:r>
          </w:p>
          <w:p w14:paraId="28FDC0C4" w14:textId="77777777" w:rsidR="001A64FD" w:rsidRPr="00B1193A" w:rsidRDefault="001A64FD" w:rsidP="001A64FD">
            <w:pPr>
              <w:pStyle w:val="cTableText"/>
              <w:numPr>
                <w:ilvl w:val="0"/>
                <w:numId w:val="48"/>
              </w:numPr>
              <w:ind w:left="345"/>
            </w:pPr>
            <w:r w:rsidRPr="00B1193A">
              <w:t>Thorough discharge plan including treatment and community resources</w:t>
            </w:r>
          </w:p>
          <w:p w14:paraId="29D8EDBB" w14:textId="77777777" w:rsidR="001A64FD" w:rsidRPr="00B1193A" w:rsidRDefault="001A64FD" w:rsidP="001A64FD">
            <w:pPr>
              <w:pStyle w:val="cTableText"/>
              <w:numPr>
                <w:ilvl w:val="0"/>
                <w:numId w:val="48"/>
              </w:numPr>
              <w:ind w:left="345"/>
            </w:pPr>
            <w:r w:rsidRPr="00B1193A">
              <w:t>Staff signature/credentials/date of signature(s)</w:t>
            </w:r>
          </w:p>
        </w:tc>
      </w:tr>
      <w:tr w:rsidR="001A64FD" w:rsidRPr="00B1193A" w14:paraId="5CAC1BF6" w14:textId="77777777" w:rsidTr="00535773">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5BB9C005" w14:textId="77777777" w:rsidR="001A64FD" w:rsidRPr="00B1193A" w:rsidRDefault="001A64FD" w:rsidP="00535773">
            <w:pPr>
              <w:pStyle w:val="ctableheading"/>
            </w:pPr>
            <w:r w:rsidRPr="00B1193A">
              <w:lastRenderedPageBreak/>
              <w:t>NOTES</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0086234" w14:textId="77777777" w:rsidR="001A64FD" w:rsidRPr="00B1193A" w:rsidRDefault="001A64FD" w:rsidP="00535773">
            <w:pPr>
              <w:pStyle w:val="ctableheading"/>
            </w:pPr>
            <w:r w:rsidRPr="00B1193A">
              <w:t>EXAMPLE ACTIVITIES</w:t>
            </w:r>
          </w:p>
        </w:tc>
      </w:tr>
      <w:tr w:rsidR="001A64FD" w:rsidRPr="00B1193A" w14:paraId="366757A2" w14:textId="77777777" w:rsidTr="00535773">
        <w:tc>
          <w:tcPr>
            <w:tcW w:w="4698" w:type="dxa"/>
            <w:tcBorders>
              <w:top w:val="single" w:sz="4" w:space="0" w:color="auto"/>
              <w:left w:val="single" w:sz="4" w:space="0" w:color="auto"/>
              <w:bottom w:val="single" w:sz="4" w:space="0" w:color="auto"/>
              <w:right w:val="single" w:sz="4" w:space="0" w:color="auto"/>
            </w:tcBorders>
          </w:tcPr>
          <w:p w14:paraId="51B9999D" w14:textId="77777777" w:rsidR="001A64FD" w:rsidRPr="00B1193A" w:rsidRDefault="001A64FD" w:rsidP="00535773">
            <w:pPr>
              <w:pStyle w:val="cTableText"/>
            </w:pPr>
          </w:p>
        </w:tc>
        <w:tc>
          <w:tcPr>
            <w:tcW w:w="4878" w:type="dxa"/>
            <w:gridSpan w:val="2"/>
            <w:tcBorders>
              <w:top w:val="single" w:sz="4" w:space="0" w:color="auto"/>
              <w:left w:val="single" w:sz="4" w:space="0" w:color="auto"/>
              <w:bottom w:val="single" w:sz="4" w:space="0" w:color="auto"/>
              <w:right w:val="single" w:sz="4" w:space="0" w:color="auto"/>
            </w:tcBorders>
          </w:tcPr>
          <w:p w14:paraId="5846FD11" w14:textId="77777777" w:rsidR="001A64FD" w:rsidRPr="00B1193A" w:rsidRDefault="001A64FD" w:rsidP="00535773">
            <w:pPr>
              <w:pStyle w:val="cTableText"/>
            </w:pPr>
          </w:p>
        </w:tc>
      </w:tr>
      <w:tr w:rsidR="001A64FD" w:rsidRPr="00B1193A" w14:paraId="58372C66" w14:textId="77777777" w:rsidTr="00535773">
        <w:trPr>
          <w:trHeight w:val="287"/>
        </w:trPr>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3599AF41" w14:textId="77777777" w:rsidR="001A64FD" w:rsidRPr="00B1193A" w:rsidRDefault="001A64FD" w:rsidP="00535773">
            <w:pPr>
              <w:pStyle w:val="ctableheading"/>
            </w:pPr>
            <w:r w:rsidRPr="00B1193A">
              <w:t>APPLICABLE POPULATIONS</w:t>
            </w:r>
          </w:p>
        </w:tc>
        <w:tc>
          <w:tcPr>
            <w:tcW w:w="2439" w:type="dxa"/>
            <w:tcBorders>
              <w:top w:val="single" w:sz="4" w:space="0" w:color="auto"/>
              <w:left w:val="single" w:sz="4" w:space="0" w:color="auto"/>
              <w:bottom w:val="single" w:sz="4" w:space="0" w:color="auto"/>
              <w:right w:val="single" w:sz="4" w:space="0" w:color="auto"/>
            </w:tcBorders>
            <w:shd w:val="clear" w:color="auto" w:fill="BFBFBF"/>
            <w:hideMark/>
          </w:tcPr>
          <w:p w14:paraId="63E51C70" w14:textId="77777777" w:rsidR="001A64FD" w:rsidRPr="00B1193A" w:rsidRDefault="001A64FD" w:rsidP="00535773">
            <w:pPr>
              <w:pStyle w:val="ctableheading"/>
            </w:pPr>
            <w:r w:rsidRPr="00B1193A">
              <w:t>UNIT</w:t>
            </w:r>
          </w:p>
        </w:tc>
        <w:tc>
          <w:tcPr>
            <w:tcW w:w="2439" w:type="dxa"/>
            <w:tcBorders>
              <w:top w:val="single" w:sz="4" w:space="0" w:color="auto"/>
              <w:left w:val="single" w:sz="4" w:space="0" w:color="auto"/>
              <w:bottom w:val="single" w:sz="4" w:space="0" w:color="auto"/>
              <w:right w:val="single" w:sz="4" w:space="0" w:color="auto"/>
            </w:tcBorders>
            <w:shd w:val="clear" w:color="auto" w:fill="BFBFBF"/>
            <w:hideMark/>
          </w:tcPr>
          <w:p w14:paraId="6780EDFF" w14:textId="77777777" w:rsidR="001A64FD" w:rsidRPr="00B1193A" w:rsidRDefault="001A64FD" w:rsidP="00535773">
            <w:pPr>
              <w:pStyle w:val="ctableheading"/>
            </w:pPr>
            <w:r w:rsidRPr="00B1193A">
              <w:t>BENEFIT LIMITS</w:t>
            </w:r>
          </w:p>
        </w:tc>
      </w:tr>
      <w:tr w:rsidR="001A64FD" w:rsidRPr="00B1193A" w14:paraId="3D66042C" w14:textId="77777777" w:rsidTr="00535773">
        <w:tc>
          <w:tcPr>
            <w:tcW w:w="4698" w:type="dxa"/>
            <w:tcBorders>
              <w:top w:val="single" w:sz="4" w:space="0" w:color="auto"/>
              <w:left w:val="single" w:sz="4" w:space="0" w:color="auto"/>
              <w:bottom w:val="single" w:sz="4" w:space="0" w:color="auto"/>
              <w:right w:val="single" w:sz="4" w:space="0" w:color="auto"/>
            </w:tcBorders>
            <w:hideMark/>
          </w:tcPr>
          <w:p w14:paraId="57AF19F3" w14:textId="77777777" w:rsidR="001A64FD" w:rsidRPr="00B1193A" w:rsidRDefault="001A64FD" w:rsidP="00535773">
            <w:pPr>
              <w:pStyle w:val="cTableText"/>
            </w:pPr>
            <w:r w:rsidRPr="00B1193A">
              <w:t>Adults</w:t>
            </w:r>
          </w:p>
        </w:tc>
        <w:tc>
          <w:tcPr>
            <w:tcW w:w="2439" w:type="dxa"/>
            <w:tcBorders>
              <w:top w:val="single" w:sz="4" w:space="0" w:color="auto"/>
              <w:left w:val="single" w:sz="4" w:space="0" w:color="auto"/>
              <w:bottom w:val="single" w:sz="4" w:space="0" w:color="auto"/>
              <w:right w:val="single" w:sz="4" w:space="0" w:color="auto"/>
            </w:tcBorders>
            <w:hideMark/>
          </w:tcPr>
          <w:p w14:paraId="73835165" w14:textId="77777777" w:rsidR="001A64FD" w:rsidRPr="00B1193A" w:rsidRDefault="001A64FD" w:rsidP="00535773">
            <w:pPr>
              <w:pStyle w:val="cTableText"/>
            </w:pPr>
            <w:r w:rsidRPr="00B1193A">
              <w:t>Per Diem</w:t>
            </w:r>
          </w:p>
          <w:p w14:paraId="0FD692E5" w14:textId="77777777" w:rsidR="001A64FD" w:rsidRPr="00B1193A" w:rsidRDefault="001A64FD" w:rsidP="00535773">
            <w:pPr>
              <w:pStyle w:val="cTableText"/>
            </w:pPr>
            <w:r w:rsidRPr="00B1193A">
              <w:t>Fee for Service</w:t>
            </w:r>
          </w:p>
        </w:tc>
        <w:tc>
          <w:tcPr>
            <w:tcW w:w="2439" w:type="dxa"/>
            <w:tcBorders>
              <w:top w:val="single" w:sz="4" w:space="0" w:color="auto"/>
              <w:left w:val="single" w:sz="4" w:space="0" w:color="auto"/>
              <w:bottom w:val="single" w:sz="4" w:space="0" w:color="auto"/>
              <w:right w:val="single" w:sz="4" w:space="0" w:color="auto"/>
            </w:tcBorders>
            <w:hideMark/>
          </w:tcPr>
          <w:p w14:paraId="35CE10C4" w14:textId="77777777" w:rsidR="001A64FD" w:rsidRPr="00B1193A" w:rsidRDefault="001A64FD" w:rsidP="001A64FD">
            <w:pPr>
              <w:pStyle w:val="cTableText"/>
              <w:numPr>
                <w:ilvl w:val="0"/>
                <w:numId w:val="42"/>
              </w:numPr>
            </w:pPr>
            <w:r w:rsidRPr="00B1193A">
              <w:t>Ninety-six (96) hours or less per admission;</w:t>
            </w:r>
            <w:r w:rsidRPr="00B1193A">
              <w:br/>
              <w:t>Extension of Benefits required for additional days</w:t>
            </w:r>
          </w:p>
        </w:tc>
      </w:tr>
      <w:tr w:rsidR="001A64FD" w:rsidRPr="00B1193A" w14:paraId="61ECA3A2" w14:textId="77777777" w:rsidTr="00535773">
        <w:tc>
          <w:tcPr>
            <w:tcW w:w="4698" w:type="dxa"/>
            <w:tcBorders>
              <w:top w:val="single" w:sz="4" w:space="0" w:color="auto"/>
              <w:left w:val="single" w:sz="4" w:space="0" w:color="auto"/>
              <w:bottom w:val="single" w:sz="4" w:space="0" w:color="auto"/>
              <w:right w:val="single" w:sz="4" w:space="0" w:color="auto"/>
            </w:tcBorders>
            <w:shd w:val="clear" w:color="auto" w:fill="BFBFBF"/>
          </w:tcPr>
          <w:p w14:paraId="0DBAE514" w14:textId="77777777" w:rsidR="001A64FD" w:rsidRPr="00B1193A" w:rsidRDefault="001A64FD" w:rsidP="00535773">
            <w:pPr>
              <w:pStyle w:val="ctableheading"/>
            </w:pP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55F2E29E" w14:textId="77777777" w:rsidR="001A64FD" w:rsidRPr="00B1193A" w:rsidRDefault="001A64FD" w:rsidP="00535773">
            <w:pPr>
              <w:pStyle w:val="ctableheading"/>
            </w:pPr>
            <w:r w:rsidRPr="00B1193A">
              <w:t>PROGRAM SERVICE CATEGORY</w:t>
            </w:r>
          </w:p>
        </w:tc>
      </w:tr>
      <w:tr w:rsidR="001A64FD" w:rsidRPr="00B1193A" w14:paraId="48951048" w14:textId="77777777" w:rsidTr="00535773">
        <w:tc>
          <w:tcPr>
            <w:tcW w:w="4698" w:type="dxa"/>
            <w:tcBorders>
              <w:top w:val="single" w:sz="4" w:space="0" w:color="auto"/>
              <w:left w:val="single" w:sz="4" w:space="0" w:color="auto"/>
              <w:bottom w:val="single" w:sz="4" w:space="0" w:color="auto"/>
              <w:right w:val="single" w:sz="4" w:space="0" w:color="auto"/>
            </w:tcBorders>
          </w:tcPr>
          <w:p w14:paraId="4E4E6EB1" w14:textId="77777777" w:rsidR="001A64FD" w:rsidRPr="00B1193A" w:rsidRDefault="001A64FD" w:rsidP="00535773">
            <w:pPr>
              <w:pStyle w:val="cTableText"/>
            </w:pPr>
          </w:p>
        </w:tc>
        <w:tc>
          <w:tcPr>
            <w:tcW w:w="4878" w:type="dxa"/>
            <w:gridSpan w:val="2"/>
            <w:tcBorders>
              <w:top w:val="single" w:sz="4" w:space="0" w:color="auto"/>
              <w:left w:val="single" w:sz="4" w:space="0" w:color="auto"/>
              <w:bottom w:val="single" w:sz="4" w:space="0" w:color="auto"/>
              <w:right w:val="single" w:sz="4" w:space="0" w:color="auto"/>
            </w:tcBorders>
            <w:hideMark/>
          </w:tcPr>
          <w:p w14:paraId="31F96B45" w14:textId="77777777" w:rsidR="001A64FD" w:rsidRPr="00B1193A" w:rsidRDefault="001A64FD" w:rsidP="00535773">
            <w:pPr>
              <w:pStyle w:val="cTableText"/>
            </w:pPr>
            <w:r w:rsidRPr="00B1193A">
              <w:t>Crisis Services</w:t>
            </w:r>
          </w:p>
        </w:tc>
      </w:tr>
      <w:tr w:rsidR="001A64FD" w:rsidRPr="00B1193A" w14:paraId="42395C25" w14:textId="77777777" w:rsidTr="00535773">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199E684F" w14:textId="77777777" w:rsidR="001A64FD" w:rsidRPr="00B1193A" w:rsidRDefault="001A64FD" w:rsidP="00535773">
            <w:pPr>
              <w:pStyle w:val="ctableheading"/>
            </w:pPr>
            <w:r w:rsidRPr="00B1193A">
              <w:t>ALLOWED MODE(S) OF DELIVERY</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6D14637B" w14:textId="77777777" w:rsidR="001A64FD" w:rsidRPr="00B1193A" w:rsidRDefault="001A64FD" w:rsidP="00535773">
            <w:pPr>
              <w:pStyle w:val="ctableheading"/>
            </w:pPr>
            <w:r w:rsidRPr="00B1193A">
              <w:t>TIER</w:t>
            </w:r>
          </w:p>
        </w:tc>
      </w:tr>
      <w:tr w:rsidR="001A64FD" w:rsidRPr="00B1193A" w14:paraId="58844090" w14:textId="77777777" w:rsidTr="00535773">
        <w:tc>
          <w:tcPr>
            <w:tcW w:w="4698" w:type="dxa"/>
            <w:tcBorders>
              <w:top w:val="single" w:sz="4" w:space="0" w:color="auto"/>
              <w:left w:val="single" w:sz="4" w:space="0" w:color="auto"/>
              <w:bottom w:val="single" w:sz="4" w:space="0" w:color="auto"/>
              <w:right w:val="single" w:sz="4" w:space="0" w:color="auto"/>
            </w:tcBorders>
          </w:tcPr>
          <w:p w14:paraId="2D90D807" w14:textId="77777777" w:rsidR="001A64FD" w:rsidRPr="00B1193A" w:rsidRDefault="001A64FD" w:rsidP="00535773">
            <w:pPr>
              <w:pStyle w:val="cTableText"/>
            </w:pPr>
            <w:r w:rsidRPr="00B1193A">
              <w:t>Face-to-face</w:t>
            </w:r>
          </w:p>
        </w:tc>
        <w:tc>
          <w:tcPr>
            <w:tcW w:w="4878" w:type="dxa"/>
            <w:gridSpan w:val="2"/>
            <w:tcBorders>
              <w:top w:val="single" w:sz="4" w:space="0" w:color="auto"/>
              <w:left w:val="single" w:sz="4" w:space="0" w:color="auto"/>
              <w:bottom w:val="single" w:sz="4" w:space="0" w:color="auto"/>
              <w:right w:val="single" w:sz="4" w:space="0" w:color="auto"/>
            </w:tcBorders>
            <w:hideMark/>
          </w:tcPr>
          <w:p w14:paraId="28BC3D31" w14:textId="77777777" w:rsidR="001A64FD" w:rsidRPr="00B1193A" w:rsidRDefault="001A64FD" w:rsidP="00535773">
            <w:pPr>
              <w:pStyle w:val="cTableText"/>
            </w:pPr>
            <w:r w:rsidRPr="00B1193A">
              <w:t>N/A</w:t>
            </w:r>
          </w:p>
        </w:tc>
      </w:tr>
      <w:tr w:rsidR="001A64FD" w:rsidRPr="00B1193A" w14:paraId="61021A3D" w14:textId="77777777" w:rsidTr="00535773">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64ADC441" w14:textId="77777777" w:rsidR="001A64FD" w:rsidRPr="00B1193A" w:rsidRDefault="001A64FD" w:rsidP="00535773">
            <w:pPr>
              <w:pStyle w:val="ctableheading"/>
            </w:pPr>
            <w:r w:rsidRPr="00B1193A">
              <w:t>ALLOWABLE PERFORMING PROVIDERS</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794ED9AF" w14:textId="77777777" w:rsidR="001A64FD" w:rsidRPr="00B1193A" w:rsidRDefault="001A64FD" w:rsidP="00535773">
            <w:pPr>
              <w:pStyle w:val="ctableheading"/>
            </w:pPr>
            <w:r w:rsidRPr="00B1193A">
              <w:t>PLACE OF SERVICE</w:t>
            </w:r>
          </w:p>
        </w:tc>
      </w:tr>
      <w:tr w:rsidR="001A64FD" w:rsidRPr="00B1193A" w14:paraId="5163EC82" w14:textId="77777777" w:rsidTr="00535773">
        <w:tc>
          <w:tcPr>
            <w:tcW w:w="4698" w:type="dxa"/>
            <w:tcBorders>
              <w:top w:val="single" w:sz="4" w:space="0" w:color="auto"/>
              <w:left w:val="single" w:sz="4" w:space="0" w:color="auto"/>
              <w:bottom w:val="single" w:sz="4" w:space="0" w:color="auto"/>
              <w:right w:val="single" w:sz="4" w:space="0" w:color="auto"/>
            </w:tcBorders>
            <w:hideMark/>
          </w:tcPr>
          <w:p w14:paraId="28B5862E" w14:textId="77777777" w:rsidR="001A64FD" w:rsidRPr="00B1193A" w:rsidRDefault="001A64FD" w:rsidP="00535773">
            <w:pPr>
              <w:pStyle w:val="cTableText"/>
            </w:pPr>
            <w:proofErr w:type="gramStart"/>
            <w:r w:rsidRPr="00B1193A">
              <w:t>Acute Crisis Units must be certified by the DHS</w:t>
            </w:r>
            <w:proofErr w:type="gramEnd"/>
            <w:r w:rsidRPr="00B1193A">
              <w:t xml:space="preserve"> as an Acute Crisis Unit Provider.</w:t>
            </w:r>
          </w:p>
        </w:tc>
        <w:tc>
          <w:tcPr>
            <w:tcW w:w="4878" w:type="dxa"/>
            <w:gridSpan w:val="2"/>
            <w:tcBorders>
              <w:top w:val="single" w:sz="4" w:space="0" w:color="auto"/>
              <w:left w:val="single" w:sz="4" w:space="0" w:color="auto"/>
              <w:bottom w:val="single" w:sz="4" w:space="0" w:color="auto"/>
              <w:right w:val="single" w:sz="4" w:space="0" w:color="auto"/>
            </w:tcBorders>
          </w:tcPr>
          <w:p w14:paraId="56E95B64" w14:textId="77777777" w:rsidR="001A64FD" w:rsidRPr="00B1193A" w:rsidRDefault="001A64FD" w:rsidP="00535773">
            <w:pPr>
              <w:pStyle w:val="cTableText"/>
            </w:pPr>
            <w:r w:rsidRPr="00B1193A">
              <w:t>55 (Residential Substance Abuse Treatment Facility), 99 (Other)</w:t>
            </w:r>
          </w:p>
        </w:tc>
      </w:tr>
    </w:tbl>
    <w:p w14:paraId="017527A0" w14:textId="77777777" w:rsidR="003C728C" w:rsidRPr="00B1193A" w:rsidRDefault="003C728C" w:rsidP="001A64FD">
      <w:pPr>
        <w:pStyle w:val="ctablespace"/>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8"/>
        <w:gridCol w:w="1240"/>
      </w:tblGrid>
      <w:tr w:rsidR="00B51C48" w:rsidRPr="00B1193A" w14:paraId="10893177" w14:textId="77777777" w:rsidTr="009E6CE6">
        <w:trPr>
          <w:cantSplit/>
        </w:trPr>
        <w:tc>
          <w:tcPr>
            <w:tcW w:w="8138" w:type="dxa"/>
            <w:tcBorders>
              <w:top w:val="single" w:sz="2" w:space="0" w:color="FFFFFF"/>
              <w:left w:val="single" w:sz="2" w:space="0" w:color="FFFFFF"/>
              <w:bottom w:val="single" w:sz="2" w:space="0" w:color="FFFFFF"/>
              <w:right w:val="single" w:sz="6" w:space="0" w:color="FFFFFF"/>
            </w:tcBorders>
          </w:tcPr>
          <w:p w14:paraId="067DC3ED" w14:textId="77777777" w:rsidR="00B51C48" w:rsidRPr="00B1193A" w:rsidRDefault="00B51C48" w:rsidP="00B51C48">
            <w:pPr>
              <w:pStyle w:val="chead2"/>
            </w:pPr>
            <w:bookmarkStart w:id="174" w:name="_Toc199152744"/>
            <w:r w:rsidRPr="00B1193A">
              <w:t>255.004</w:t>
            </w:r>
            <w:r w:rsidRPr="00B1193A">
              <w:tab/>
              <w:t>Substance Abuse Detoxification</w:t>
            </w:r>
            <w:bookmarkEnd w:id="174"/>
          </w:p>
        </w:tc>
        <w:tc>
          <w:tcPr>
            <w:tcW w:w="1240" w:type="dxa"/>
            <w:tcBorders>
              <w:top w:val="single" w:sz="2" w:space="0" w:color="FFFFFF"/>
              <w:left w:val="single" w:sz="6" w:space="0" w:color="FFFFFF"/>
              <w:bottom w:val="single" w:sz="2" w:space="0" w:color="FFFFFF"/>
              <w:right w:val="single" w:sz="2" w:space="0" w:color="FFFFFF"/>
            </w:tcBorders>
          </w:tcPr>
          <w:p w14:paraId="21D20150" w14:textId="77777777" w:rsidR="00B51C48" w:rsidRPr="00B1193A" w:rsidRDefault="00B51C48" w:rsidP="00B51C48">
            <w:pPr>
              <w:pStyle w:val="cDate2"/>
            </w:pPr>
            <w:r w:rsidRPr="00B1193A">
              <w:t>1-1-24</w:t>
            </w:r>
          </w:p>
        </w:tc>
      </w:tr>
    </w:tbl>
    <w:p w14:paraId="7A3B5CC9" w14:textId="77777777" w:rsidR="0059350B" w:rsidRPr="00B1193A" w:rsidRDefault="0059350B" w:rsidP="0059350B">
      <w:pPr>
        <w:pStyle w:val="ctable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2439"/>
        <w:gridCol w:w="2439"/>
      </w:tblGrid>
      <w:tr w:rsidR="00B51C48" w:rsidRPr="00B1193A" w14:paraId="2C2A3B1B" w14:textId="77777777" w:rsidTr="005415A6">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52637634" w14:textId="77777777" w:rsidR="00B51C48" w:rsidRPr="00B1193A" w:rsidRDefault="00B51C48" w:rsidP="005415A6">
            <w:pPr>
              <w:pStyle w:val="ctableheading"/>
            </w:pPr>
            <w:r w:rsidRPr="00B1193A">
              <w:t>CPT®/HCPCS PROCEDURE CODE</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CBA8FC4" w14:textId="77777777" w:rsidR="00B51C48" w:rsidRPr="00B1193A" w:rsidRDefault="00B51C48" w:rsidP="005415A6">
            <w:pPr>
              <w:pStyle w:val="ctableheading"/>
            </w:pPr>
            <w:r w:rsidRPr="00B1193A">
              <w:t>PROCEDURE CODE DESCRIPTION</w:t>
            </w:r>
          </w:p>
        </w:tc>
      </w:tr>
      <w:tr w:rsidR="00B51C48" w:rsidRPr="00B1193A" w14:paraId="0D64A8B9" w14:textId="77777777" w:rsidTr="005415A6">
        <w:tc>
          <w:tcPr>
            <w:tcW w:w="4698" w:type="dxa"/>
            <w:tcBorders>
              <w:top w:val="single" w:sz="4" w:space="0" w:color="auto"/>
              <w:left w:val="single" w:sz="4" w:space="0" w:color="auto"/>
              <w:bottom w:val="single" w:sz="4" w:space="0" w:color="auto"/>
              <w:right w:val="single" w:sz="4" w:space="0" w:color="auto"/>
            </w:tcBorders>
            <w:hideMark/>
          </w:tcPr>
          <w:p w14:paraId="6B2A39AC" w14:textId="77777777" w:rsidR="00B51C48" w:rsidRPr="00B1193A" w:rsidRDefault="00B51C48" w:rsidP="005415A6">
            <w:pPr>
              <w:pStyle w:val="cTableText"/>
            </w:pPr>
            <w:hyperlink r:id="rId44" w:history="1">
              <w:r w:rsidRPr="00B1193A">
                <w:rPr>
                  <w:rStyle w:val="Hyperlink"/>
                </w:rPr>
                <w:t>View or print the procedure codes for counseling services.</w:t>
              </w:r>
            </w:hyperlink>
          </w:p>
        </w:tc>
        <w:tc>
          <w:tcPr>
            <w:tcW w:w="4878" w:type="dxa"/>
            <w:gridSpan w:val="2"/>
            <w:tcBorders>
              <w:top w:val="single" w:sz="4" w:space="0" w:color="auto"/>
              <w:left w:val="single" w:sz="4" w:space="0" w:color="auto"/>
              <w:bottom w:val="single" w:sz="4" w:space="0" w:color="auto"/>
              <w:right w:val="single" w:sz="4" w:space="0" w:color="auto"/>
            </w:tcBorders>
            <w:hideMark/>
          </w:tcPr>
          <w:p w14:paraId="4DF36489" w14:textId="77777777" w:rsidR="00B51C48" w:rsidRPr="00B1193A" w:rsidRDefault="00B51C48" w:rsidP="005415A6">
            <w:pPr>
              <w:pStyle w:val="cTableText"/>
            </w:pPr>
            <w:r w:rsidRPr="00B1193A">
              <w:t>Alcohol and/or drug services; detoxification</w:t>
            </w:r>
          </w:p>
        </w:tc>
      </w:tr>
      <w:tr w:rsidR="00B51C48" w:rsidRPr="00B1193A" w14:paraId="0F54C4C6" w14:textId="77777777" w:rsidTr="005415A6">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69A98996" w14:textId="77777777" w:rsidR="00B51C48" w:rsidRPr="00B1193A" w:rsidRDefault="00B51C48" w:rsidP="005415A6">
            <w:pPr>
              <w:pStyle w:val="ctableheading"/>
            </w:pPr>
            <w:r w:rsidRPr="00B1193A">
              <w:t>SERVICE DESCRIPTION</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28102B2A" w14:textId="77777777" w:rsidR="00B51C48" w:rsidRPr="00B1193A" w:rsidRDefault="00B51C48" w:rsidP="005415A6">
            <w:pPr>
              <w:pStyle w:val="ctableheading"/>
            </w:pPr>
            <w:r w:rsidRPr="00B1193A">
              <w:t>MINIMUM DOCUMENTATION REQUIREMENTS</w:t>
            </w:r>
          </w:p>
        </w:tc>
      </w:tr>
      <w:tr w:rsidR="00B51C48" w:rsidRPr="00B1193A" w14:paraId="304339E5" w14:textId="77777777" w:rsidTr="005415A6">
        <w:tc>
          <w:tcPr>
            <w:tcW w:w="4698" w:type="dxa"/>
            <w:tcBorders>
              <w:top w:val="single" w:sz="4" w:space="0" w:color="auto"/>
              <w:left w:val="single" w:sz="4" w:space="0" w:color="auto"/>
              <w:bottom w:val="single" w:sz="4" w:space="0" w:color="auto"/>
              <w:right w:val="single" w:sz="4" w:space="0" w:color="auto"/>
            </w:tcBorders>
          </w:tcPr>
          <w:p w14:paraId="420DA397" w14:textId="77777777" w:rsidR="00B51C48" w:rsidRPr="00B1193A" w:rsidRDefault="00B51C48" w:rsidP="005415A6">
            <w:pPr>
              <w:pStyle w:val="cTableText"/>
            </w:pPr>
            <w:r w:rsidRPr="00B1193A">
              <w:t>Substance Abuse Detoxification is a set of interventions aimed at managing acute intoxication and withdrawal from alcohol or other drugs. Services help stabilize clients by clearing toxins from the client’s body. Services are short-term and may be provided in a crisis unit, inpatient, or outpatient setting, and may include evaluation, observation, medical monitoring, and addiction treatment. Detoxification seeks to minimize the physical harm caused by the abuse of substances and prepares the client for ongoing treatment.</w:t>
            </w:r>
          </w:p>
        </w:tc>
        <w:tc>
          <w:tcPr>
            <w:tcW w:w="4878" w:type="dxa"/>
            <w:gridSpan w:val="2"/>
            <w:tcBorders>
              <w:top w:val="single" w:sz="4" w:space="0" w:color="auto"/>
              <w:left w:val="single" w:sz="4" w:space="0" w:color="auto"/>
              <w:bottom w:val="single" w:sz="4" w:space="0" w:color="auto"/>
              <w:right w:val="single" w:sz="4" w:space="0" w:color="auto"/>
            </w:tcBorders>
          </w:tcPr>
          <w:p w14:paraId="2049B285" w14:textId="77777777" w:rsidR="00B51C48" w:rsidRPr="00B1193A" w:rsidRDefault="00B51C48" w:rsidP="00B51C48">
            <w:pPr>
              <w:pStyle w:val="cTableText"/>
              <w:numPr>
                <w:ilvl w:val="0"/>
                <w:numId w:val="44"/>
              </w:numPr>
            </w:pPr>
            <w:r w:rsidRPr="00B1193A">
              <w:t>Date of service</w:t>
            </w:r>
          </w:p>
          <w:p w14:paraId="465269EA" w14:textId="77777777" w:rsidR="00B51C48" w:rsidRPr="00B1193A" w:rsidRDefault="00B51C48" w:rsidP="00B51C48">
            <w:pPr>
              <w:pStyle w:val="cTableText"/>
              <w:numPr>
                <w:ilvl w:val="0"/>
                <w:numId w:val="44"/>
              </w:numPr>
            </w:pPr>
            <w:r w:rsidRPr="00B1193A">
              <w:t xml:space="preserve">Assessment information including mental health and substance abuse psychosocial evaluation, initial discharge plan, </w:t>
            </w:r>
            <w:proofErr w:type="gramStart"/>
            <w:r w:rsidRPr="00B1193A">
              <w:t>strengths</w:t>
            </w:r>
            <w:proofErr w:type="gramEnd"/>
            <w:r w:rsidRPr="00B1193A">
              <w:t xml:space="preserve"> and abilities to be considered for community re-entry</w:t>
            </w:r>
          </w:p>
          <w:p w14:paraId="62B6086D" w14:textId="77777777" w:rsidR="00B51C48" w:rsidRPr="00B1193A" w:rsidRDefault="00B51C48" w:rsidP="00B51C48">
            <w:pPr>
              <w:pStyle w:val="cTableText"/>
              <w:numPr>
                <w:ilvl w:val="0"/>
                <w:numId w:val="44"/>
              </w:numPr>
            </w:pPr>
            <w:r w:rsidRPr="00B1193A">
              <w:t>Place of service</w:t>
            </w:r>
          </w:p>
          <w:p w14:paraId="7C6E364E" w14:textId="77777777" w:rsidR="00B51C48" w:rsidRPr="00B1193A" w:rsidRDefault="00B51C48" w:rsidP="00B51C48">
            <w:pPr>
              <w:pStyle w:val="cTableText"/>
              <w:numPr>
                <w:ilvl w:val="0"/>
                <w:numId w:val="44"/>
              </w:numPr>
            </w:pPr>
            <w:r w:rsidRPr="00B1193A">
              <w:t xml:space="preserve">Specific </w:t>
            </w:r>
            <w:proofErr w:type="gramStart"/>
            <w:r w:rsidRPr="00B1193A">
              <w:t>persons</w:t>
            </w:r>
            <w:proofErr w:type="gramEnd"/>
            <w:r w:rsidRPr="00B1193A">
              <w:t xml:space="preserve"> providing pertinent information and </w:t>
            </w:r>
            <w:proofErr w:type="gramStart"/>
            <w:r w:rsidRPr="00B1193A">
              <w:t>relationship</w:t>
            </w:r>
            <w:proofErr w:type="gramEnd"/>
            <w:r w:rsidRPr="00B1193A">
              <w:t xml:space="preserve"> to </w:t>
            </w:r>
            <w:proofErr w:type="gramStart"/>
            <w:r w:rsidRPr="00B1193A">
              <w:t>client</w:t>
            </w:r>
            <w:proofErr w:type="gramEnd"/>
          </w:p>
          <w:p w14:paraId="2B264014" w14:textId="77777777" w:rsidR="00B51C48" w:rsidRPr="00B1193A" w:rsidRDefault="00B51C48" w:rsidP="00B51C48">
            <w:pPr>
              <w:pStyle w:val="cTableText"/>
              <w:numPr>
                <w:ilvl w:val="0"/>
                <w:numId w:val="44"/>
              </w:numPr>
            </w:pPr>
            <w:r w:rsidRPr="00B1193A">
              <w:t xml:space="preserve">Diagnosis and synopsis of events leading up </w:t>
            </w:r>
            <w:r w:rsidRPr="00B1193A">
              <w:lastRenderedPageBreak/>
              <w:t>to acute crisis admission</w:t>
            </w:r>
          </w:p>
          <w:p w14:paraId="75750EE9" w14:textId="77777777" w:rsidR="00B51C48" w:rsidRPr="00B1193A" w:rsidRDefault="00B51C48" w:rsidP="00B51C48">
            <w:pPr>
              <w:pStyle w:val="cTableText"/>
              <w:numPr>
                <w:ilvl w:val="0"/>
                <w:numId w:val="44"/>
              </w:numPr>
            </w:pPr>
            <w:r w:rsidRPr="00B1193A">
              <w:t>Interpretive summary</w:t>
            </w:r>
          </w:p>
          <w:p w14:paraId="26CA0412" w14:textId="77777777" w:rsidR="00B51C48" w:rsidRPr="00B1193A" w:rsidRDefault="00B51C48" w:rsidP="00B51C48">
            <w:pPr>
              <w:pStyle w:val="cTableText"/>
              <w:numPr>
                <w:ilvl w:val="0"/>
                <w:numId w:val="44"/>
              </w:numPr>
            </w:pPr>
            <w:r w:rsidRPr="00B1193A">
              <w:t>Brief mental status and observations</w:t>
            </w:r>
          </w:p>
          <w:p w14:paraId="2F0AF118" w14:textId="77777777" w:rsidR="00B51C48" w:rsidRPr="00B1193A" w:rsidRDefault="00B51C48" w:rsidP="00B51C48">
            <w:pPr>
              <w:pStyle w:val="cTableText"/>
              <w:numPr>
                <w:ilvl w:val="0"/>
                <w:numId w:val="44"/>
              </w:numPr>
            </w:pPr>
            <w:r w:rsidRPr="00B1193A">
              <w:t>Utilization of previously established psychiatric advance directive or crisis plan as pertinent to current situation OR rationale for crisis intervention activities utilized</w:t>
            </w:r>
          </w:p>
          <w:p w14:paraId="51CFF54B" w14:textId="77777777" w:rsidR="00B51C48" w:rsidRPr="00B1193A" w:rsidRDefault="00B51C48" w:rsidP="00B51C48">
            <w:pPr>
              <w:pStyle w:val="cTableText"/>
              <w:numPr>
                <w:ilvl w:val="0"/>
                <w:numId w:val="44"/>
              </w:numPr>
            </w:pPr>
            <w:r w:rsidRPr="00B1193A">
              <w:t>Client’s response to the intervention that includes current progress or regression and prognosis Clear resolution of the current crisis and/or plans for further services</w:t>
            </w:r>
          </w:p>
          <w:p w14:paraId="32021457" w14:textId="77777777" w:rsidR="00B51C48" w:rsidRPr="00B1193A" w:rsidRDefault="00B51C48" w:rsidP="00B51C48">
            <w:pPr>
              <w:pStyle w:val="cTableText"/>
              <w:numPr>
                <w:ilvl w:val="0"/>
                <w:numId w:val="44"/>
              </w:numPr>
            </w:pPr>
            <w:r w:rsidRPr="00B1193A">
              <w:t>Development of a clearly defined crisis plan or revision to existing plan</w:t>
            </w:r>
          </w:p>
          <w:p w14:paraId="14D31C22" w14:textId="77777777" w:rsidR="00B51C48" w:rsidRPr="00B1193A" w:rsidRDefault="00B51C48" w:rsidP="00B51C48">
            <w:pPr>
              <w:pStyle w:val="cTableText"/>
              <w:numPr>
                <w:ilvl w:val="0"/>
                <w:numId w:val="44"/>
              </w:numPr>
            </w:pPr>
            <w:r w:rsidRPr="00B1193A">
              <w:t>Thorough discharge plan including treatment and community resources</w:t>
            </w:r>
          </w:p>
          <w:p w14:paraId="01EB059E" w14:textId="77777777" w:rsidR="00B51C48" w:rsidRPr="00B1193A" w:rsidRDefault="00B51C48" w:rsidP="00B51C48">
            <w:pPr>
              <w:pStyle w:val="cTableText"/>
              <w:numPr>
                <w:ilvl w:val="0"/>
                <w:numId w:val="44"/>
              </w:numPr>
            </w:pPr>
            <w:r w:rsidRPr="00B1193A">
              <w:t>Staff signature/credentials/date of signature(s)</w:t>
            </w:r>
          </w:p>
        </w:tc>
      </w:tr>
      <w:tr w:rsidR="00B51C48" w:rsidRPr="00B1193A" w14:paraId="466C32F8" w14:textId="77777777" w:rsidTr="005415A6">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1E10C237" w14:textId="77777777" w:rsidR="00B51C48" w:rsidRPr="00B1193A" w:rsidRDefault="00B51C48" w:rsidP="005415A6">
            <w:pPr>
              <w:pStyle w:val="ctableheading"/>
            </w:pPr>
            <w:r w:rsidRPr="00B1193A">
              <w:lastRenderedPageBreak/>
              <w:t>NOTES</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3F76F0F" w14:textId="77777777" w:rsidR="00B51C48" w:rsidRPr="00B1193A" w:rsidRDefault="00B51C48" w:rsidP="005415A6">
            <w:pPr>
              <w:pStyle w:val="ctableheading"/>
            </w:pPr>
            <w:r w:rsidRPr="00B1193A">
              <w:t>EXAMPLE ACTIVITIES</w:t>
            </w:r>
          </w:p>
        </w:tc>
      </w:tr>
      <w:tr w:rsidR="00B51C48" w:rsidRPr="00B1193A" w14:paraId="48D77DEE" w14:textId="77777777" w:rsidTr="005415A6">
        <w:tc>
          <w:tcPr>
            <w:tcW w:w="4698" w:type="dxa"/>
            <w:tcBorders>
              <w:top w:val="single" w:sz="4" w:space="0" w:color="auto"/>
              <w:left w:val="single" w:sz="4" w:space="0" w:color="auto"/>
              <w:bottom w:val="single" w:sz="4" w:space="0" w:color="auto"/>
              <w:right w:val="single" w:sz="4" w:space="0" w:color="auto"/>
            </w:tcBorders>
          </w:tcPr>
          <w:p w14:paraId="3FEC277D" w14:textId="77777777" w:rsidR="00B51C48" w:rsidRPr="00B1193A" w:rsidRDefault="00B51C48" w:rsidP="005415A6">
            <w:pPr>
              <w:pStyle w:val="cTableText"/>
            </w:pPr>
          </w:p>
        </w:tc>
        <w:tc>
          <w:tcPr>
            <w:tcW w:w="4878" w:type="dxa"/>
            <w:gridSpan w:val="2"/>
            <w:tcBorders>
              <w:top w:val="single" w:sz="4" w:space="0" w:color="auto"/>
              <w:left w:val="single" w:sz="4" w:space="0" w:color="auto"/>
              <w:bottom w:val="single" w:sz="4" w:space="0" w:color="auto"/>
              <w:right w:val="single" w:sz="4" w:space="0" w:color="auto"/>
            </w:tcBorders>
          </w:tcPr>
          <w:p w14:paraId="61B3C69E" w14:textId="77777777" w:rsidR="00B51C48" w:rsidRPr="00B1193A" w:rsidRDefault="00B51C48" w:rsidP="005415A6">
            <w:pPr>
              <w:pStyle w:val="cTableText"/>
            </w:pPr>
          </w:p>
        </w:tc>
      </w:tr>
      <w:tr w:rsidR="00B51C48" w:rsidRPr="00B1193A" w14:paraId="4768274D" w14:textId="77777777" w:rsidTr="005415A6">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0E06E7D5" w14:textId="77777777" w:rsidR="00B51C48" w:rsidRPr="00B1193A" w:rsidRDefault="00B51C48" w:rsidP="005415A6">
            <w:pPr>
              <w:pStyle w:val="ctableheading"/>
            </w:pPr>
            <w:r w:rsidRPr="00B1193A">
              <w:t>APPLICABLE POPULATIONS</w:t>
            </w:r>
          </w:p>
        </w:tc>
        <w:tc>
          <w:tcPr>
            <w:tcW w:w="2439" w:type="dxa"/>
            <w:tcBorders>
              <w:top w:val="single" w:sz="4" w:space="0" w:color="auto"/>
              <w:left w:val="single" w:sz="4" w:space="0" w:color="auto"/>
              <w:bottom w:val="single" w:sz="4" w:space="0" w:color="auto"/>
              <w:right w:val="single" w:sz="4" w:space="0" w:color="auto"/>
            </w:tcBorders>
            <w:shd w:val="clear" w:color="auto" w:fill="BFBFBF"/>
            <w:hideMark/>
          </w:tcPr>
          <w:p w14:paraId="39F89E16" w14:textId="77777777" w:rsidR="00B51C48" w:rsidRPr="00B1193A" w:rsidRDefault="00B51C48" w:rsidP="005415A6">
            <w:pPr>
              <w:pStyle w:val="ctableheading"/>
            </w:pPr>
            <w:r w:rsidRPr="00B1193A">
              <w:t>UNIT</w:t>
            </w:r>
          </w:p>
        </w:tc>
        <w:tc>
          <w:tcPr>
            <w:tcW w:w="2439" w:type="dxa"/>
            <w:tcBorders>
              <w:top w:val="single" w:sz="4" w:space="0" w:color="auto"/>
              <w:left w:val="single" w:sz="4" w:space="0" w:color="auto"/>
              <w:bottom w:val="single" w:sz="4" w:space="0" w:color="auto"/>
              <w:right w:val="single" w:sz="4" w:space="0" w:color="auto"/>
            </w:tcBorders>
            <w:shd w:val="clear" w:color="auto" w:fill="BFBFBF"/>
            <w:hideMark/>
          </w:tcPr>
          <w:p w14:paraId="11D58551" w14:textId="77777777" w:rsidR="00B51C48" w:rsidRPr="00B1193A" w:rsidRDefault="00B51C48" w:rsidP="005415A6">
            <w:pPr>
              <w:pStyle w:val="ctableheading"/>
            </w:pPr>
            <w:r w:rsidRPr="00B1193A">
              <w:t>BENEFIT LIMITS</w:t>
            </w:r>
          </w:p>
        </w:tc>
      </w:tr>
      <w:tr w:rsidR="00B51C48" w:rsidRPr="00B1193A" w14:paraId="37C42F57" w14:textId="77777777" w:rsidTr="005415A6">
        <w:tc>
          <w:tcPr>
            <w:tcW w:w="4698" w:type="dxa"/>
            <w:tcBorders>
              <w:top w:val="single" w:sz="4" w:space="0" w:color="auto"/>
              <w:left w:val="single" w:sz="4" w:space="0" w:color="auto"/>
              <w:bottom w:val="single" w:sz="4" w:space="0" w:color="auto"/>
              <w:right w:val="single" w:sz="4" w:space="0" w:color="auto"/>
            </w:tcBorders>
            <w:hideMark/>
          </w:tcPr>
          <w:p w14:paraId="01B89BA1" w14:textId="77777777" w:rsidR="00B51C48" w:rsidRPr="00B1193A" w:rsidRDefault="00B51C48" w:rsidP="005415A6">
            <w:pPr>
              <w:pStyle w:val="cTableText"/>
            </w:pPr>
            <w:r w:rsidRPr="00B1193A">
              <w:t>Youth and Adults</w:t>
            </w:r>
          </w:p>
        </w:tc>
        <w:tc>
          <w:tcPr>
            <w:tcW w:w="2439" w:type="dxa"/>
            <w:tcBorders>
              <w:top w:val="single" w:sz="4" w:space="0" w:color="auto"/>
              <w:left w:val="single" w:sz="4" w:space="0" w:color="auto"/>
              <w:bottom w:val="single" w:sz="4" w:space="0" w:color="auto"/>
              <w:right w:val="single" w:sz="4" w:space="0" w:color="auto"/>
            </w:tcBorders>
            <w:hideMark/>
          </w:tcPr>
          <w:p w14:paraId="22371D1F" w14:textId="77777777" w:rsidR="00B51C48" w:rsidRPr="00B1193A" w:rsidRDefault="00B51C48" w:rsidP="005415A6">
            <w:pPr>
              <w:pStyle w:val="cTableText"/>
            </w:pPr>
            <w:r w:rsidRPr="00B1193A">
              <w:t>N/A</w:t>
            </w:r>
          </w:p>
        </w:tc>
        <w:tc>
          <w:tcPr>
            <w:tcW w:w="2439" w:type="dxa"/>
            <w:tcBorders>
              <w:top w:val="single" w:sz="4" w:space="0" w:color="auto"/>
              <w:left w:val="single" w:sz="4" w:space="0" w:color="auto"/>
              <w:bottom w:val="single" w:sz="4" w:space="0" w:color="auto"/>
              <w:right w:val="single" w:sz="4" w:space="0" w:color="auto"/>
            </w:tcBorders>
            <w:hideMark/>
          </w:tcPr>
          <w:p w14:paraId="3764F97E" w14:textId="77777777" w:rsidR="00B51C48" w:rsidRPr="00B1193A" w:rsidRDefault="00B51C48" w:rsidP="00B51C48">
            <w:pPr>
              <w:pStyle w:val="cTableText"/>
              <w:numPr>
                <w:ilvl w:val="0"/>
                <w:numId w:val="43"/>
              </w:numPr>
            </w:pPr>
            <w:r w:rsidRPr="00B1193A">
              <w:t>Six (6) encounters per SFY; Extension of Benefits required for additional encounters</w:t>
            </w:r>
          </w:p>
        </w:tc>
      </w:tr>
      <w:tr w:rsidR="00B51C48" w:rsidRPr="00B1193A" w14:paraId="68528338" w14:textId="77777777" w:rsidTr="005415A6">
        <w:tc>
          <w:tcPr>
            <w:tcW w:w="4698" w:type="dxa"/>
            <w:tcBorders>
              <w:top w:val="single" w:sz="4" w:space="0" w:color="auto"/>
              <w:left w:val="single" w:sz="4" w:space="0" w:color="auto"/>
              <w:bottom w:val="single" w:sz="4" w:space="0" w:color="auto"/>
              <w:right w:val="single" w:sz="4" w:space="0" w:color="auto"/>
            </w:tcBorders>
            <w:shd w:val="clear" w:color="auto" w:fill="BFBFBF"/>
          </w:tcPr>
          <w:p w14:paraId="7C58EAE7" w14:textId="77777777" w:rsidR="00B51C48" w:rsidRPr="00B1193A" w:rsidRDefault="00B51C48" w:rsidP="005415A6">
            <w:pPr>
              <w:pStyle w:val="ctableheading"/>
            </w:pP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7A389900" w14:textId="77777777" w:rsidR="00B51C48" w:rsidRPr="00B1193A" w:rsidRDefault="00B51C48" w:rsidP="005415A6">
            <w:pPr>
              <w:pStyle w:val="ctableheading"/>
            </w:pPr>
            <w:r w:rsidRPr="00B1193A">
              <w:t>PROGRAM SERVICE CATEGORY</w:t>
            </w:r>
          </w:p>
        </w:tc>
      </w:tr>
      <w:tr w:rsidR="00B51C48" w:rsidRPr="00B1193A" w14:paraId="24F1FED8" w14:textId="77777777" w:rsidTr="005415A6">
        <w:tc>
          <w:tcPr>
            <w:tcW w:w="4698" w:type="dxa"/>
            <w:tcBorders>
              <w:top w:val="single" w:sz="4" w:space="0" w:color="auto"/>
              <w:left w:val="single" w:sz="4" w:space="0" w:color="auto"/>
              <w:bottom w:val="single" w:sz="4" w:space="0" w:color="auto"/>
              <w:right w:val="single" w:sz="4" w:space="0" w:color="auto"/>
            </w:tcBorders>
          </w:tcPr>
          <w:p w14:paraId="4080DCAD" w14:textId="77777777" w:rsidR="00B51C48" w:rsidRPr="00B1193A" w:rsidRDefault="00B51C48" w:rsidP="005415A6">
            <w:pPr>
              <w:pStyle w:val="cTableText"/>
            </w:pPr>
          </w:p>
        </w:tc>
        <w:tc>
          <w:tcPr>
            <w:tcW w:w="4878" w:type="dxa"/>
            <w:gridSpan w:val="2"/>
            <w:tcBorders>
              <w:top w:val="single" w:sz="4" w:space="0" w:color="auto"/>
              <w:left w:val="single" w:sz="4" w:space="0" w:color="auto"/>
              <w:bottom w:val="single" w:sz="4" w:space="0" w:color="auto"/>
              <w:right w:val="single" w:sz="4" w:space="0" w:color="auto"/>
            </w:tcBorders>
          </w:tcPr>
          <w:p w14:paraId="2A9EB0D1" w14:textId="77777777" w:rsidR="00B51C48" w:rsidRPr="00B1193A" w:rsidRDefault="00B51C48" w:rsidP="005415A6">
            <w:pPr>
              <w:pStyle w:val="cTableText"/>
            </w:pPr>
            <w:r w:rsidRPr="00B1193A">
              <w:t>Crisis Services</w:t>
            </w:r>
          </w:p>
        </w:tc>
      </w:tr>
      <w:tr w:rsidR="00B51C48" w:rsidRPr="00B1193A" w14:paraId="4E13F83C" w14:textId="77777777" w:rsidTr="005415A6">
        <w:trPr>
          <w:trHeight w:val="332"/>
        </w:trPr>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72CA71CB" w14:textId="77777777" w:rsidR="00B51C48" w:rsidRPr="00B1193A" w:rsidRDefault="00B51C48" w:rsidP="005415A6">
            <w:pPr>
              <w:pStyle w:val="ctableheading"/>
            </w:pPr>
            <w:r w:rsidRPr="00B1193A">
              <w:t>ALLOWED MODE(S) OF DELIVERY</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5B7C63F8" w14:textId="77777777" w:rsidR="00B51C48" w:rsidRPr="00B1193A" w:rsidRDefault="00B51C48" w:rsidP="005415A6">
            <w:pPr>
              <w:pStyle w:val="ctableheading"/>
            </w:pPr>
            <w:r w:rsidRPr="00B1193A">
              <w:t>TIER</w:t>
            </w:r>
          </w:p>
        </w:tc>
      </w:tr>
      <w:tr w:rsidR="00B51C48" w:rsidRPr="00B1193A" w14:paraId="08DD930C" w14:textId="77777777" w:rsidTr="005415A6">
        <w:tc>
          <w:tcPr>
            <w:tcW w:w="4698" w:type="dxa"/>
            <w:tcBorders>
              <w:top w:val="single" w:sz="4" w:space="0" w:color="auto"/>
              <w:left w:val="single" w:sz="4" w:space="0" w:color="auto"/>
              <w:bottom w:val="single" w:sz="4" w:space="0" w:color="auto"/>
              <w:right w:val="single" w:sz="4" w:space="0" w:color="auto"/>
            </w:tcBorders>
            <w:hideMark/>
          </w:tcPr>
          <w:p w14:paraId="6F26F926" w14:textId="77777777" w:rsidR="00B51C48" w:rsidRPr="00B1193A" w:rsidRDefault="00B51C48" w:rsidP="005415A6">
            <w:pPr>
              <w:pStyle w:val="cTableText"/>
            </w:pPr>
            <w:r w:rsidRPr="00B1193A">
              <w:t>Face-to-face</w:t>
            </w:r>
          </w:p>
        </w:tc>
        <w:tc>
          <w:tcPr>
            <w:tcW w:w="4878" w:type="dxa"/>
            <w:gridSpan w:val="2"/>
            <w:tcBorders>
              <w:top w:val="single" w:sz="4" w:space="0" w:color="auto"/>
              <w:left w:val="single" w:sz="4" w:space="0" w:color="auto"/>
              <w:bottom w:val="single" w:sz="4" w:space="0" w:color="auto"/>
              <w:right w:val="single" w:sz="4" w:space="0" w:color="auto"/>
            </w:tcBorders>
            <w:hideMark/>
          </w:tcPr>
          <w:p w14:paraId="45312176" w14:textId="77777777" w:rsidR="00B51C48" w:rsidRPr="00B1193A" w:rsidRDefault="00B51C48" w:rsidP="005415A6">
            <w:pPr>
              <w:pStyle w:val="cTableText"/>
            </w:pPr>
            <w:r w:rsidRPr="00B1193A">
              <w:t>N/A</w:t>
            </w:r>
          </w:p>
        </w:tc>
      </w:tr>
      <w:tr w:rsidR="00B51C48" w:rsidRPr="00B1193A" w14:paraId="0E35043B" w14:textId="77777777" w:rsidTr="005415A6">
        <w:tc>
          <w:tcPr>
            <w:tcW w:w="4698" w:type="dxa"/>
            <w:tcBorders>
              <w:top w:val="single" w:sz="4" w:space="0" w:color="auto"/>
              <w:left w:val="single" w:sz="4" w:space="0" w:color="auto"/>
              <w:bottom w:val="single" w:sz="4" w:space="0" w:color="auto"/>
              <w:right w:val="single" w:sz="4" w:space="0" w:color="auto"/>
            </w:tcBorders>
            <w:shd w:val="clear" w:color="auto" w:fill="BFBFBF"/>
            <w:hideMark/>
          </w:tcPr>
          <w:p w14:paraId="375EEB68" w14:textId="77777777" w:rsidR="00B51C48" w:rsidRPr="00B1193A" w:rsidRDefault="00B51C48" w:rsidP="005415A6">
            <w:pPr>
              <w:pStyle w:val="ctableheading"/>
            </w:pPr>
            <w:r w:rsidRPr="00B1193A">
              <w:t>ALLOWABLE PERFORMING PROVIDERS</w:t>
            </w:r>
          </w:p>
        </w:tc>
        <w:tc>
          <w:tcPr>
            <w:tcW w:w="48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F79C986" w14:textId="77777777" w:rsidR="00B51C48" w:rsidRPr="00B1193A" w:rsidRDefault="00B51C48" w:rsidP="005415A6">
            <w:pPr>
              <w:pStyle w:val="ctableheading"/>
            </w:pPr>
            <w:r w:rsidRPr="00B1193A">
              <w:t>PLACE OF SERVICE</w:t>
            </w:r>
          </w:p>
        </w:tc>
      </w:tr>
      <w:tr w:rsidR="00B51C48" w:rsidRPr="00B1193A" w14:paraId="4D8EC26A" w14:textId="77777777" w:rsidTr="005415A6">
        <w:tc>
          <w:tcPr>
            <w:tcW w:w="4698" w:type="dxa"/>
            <w:tcBorders>
              <w:top w:val="single" w:sz="4" w:space="0" w:color="auto"/>
              <w:left w:val="single" w:sz="4" w:space="0" w:color="auto"/>
              <w:bottom w:val="single" w:sz="4" w:space="0" w:color="auto"/>
              <w:right w:val="single" w:sz="4" w:space="0" w:color="auto"/>
            </w:tcBorders>
            <w:hideMark/>
          </w:tcPr>
          <w:p w14:paraId="22F00A27" w14:textId="77777777" w:rsidR="00B51C48" w:rsidRPr="00B1193A" w:rsidRDefault="00B51C48" w:rsidP="005415A6">
            <w:pPr>
              <w:pStyle w:val="cTableText"/>
            </w:pPr>
            <w:r w:rsidRPr="00B1193A">
              <w:t>Substance Abuse Detoxification must be provided in a facility that is licensed by DHS as a Substance Abuse Detoxification provider.</w:t>
            </w:r>
          </w:p>
        </w:tc>
        <w:tc>
          <w:tcPr>
            <w:tcW w:w="4878" w:type="dxa"/>
            <w:gridSpan w:val="2"/>
            <w:tcBorders>
              <w:top w:val="single" w:sz="4" w:space="0" w:color="auto"/>
              <w:left w:val="single" w:sz="4" w:space="0" w:color="auto"/>
              <w:bottom w:val="single" w:sz="4" w:space="0" w:color="auto"/>
              <w:right w:val="single" w:sz="4" w:space="0" w:color="auto"/>
            </w:tcBorders>
            <w:hideMark/>
          </w:tcPr>
          <w:p w14:paraId="6DC22EEA" w14:textId="77777777" w:rsidR="00B51C48" w:rsidRPr="00B1193A" w:rsidRDefault="00B51C48" w:rsidP="005415A6">
            <w:pPr>
              <w:pStyle w:val="cTableText"/>
            </w:pPr>
            <w:r w:rsidRPr="00B1193A">
              <w:t>21 (Inpatient Hospital), 55 (Residential Substance Abuse Treatment Facility)</w:t>
            </w:r>
          </w:p>
        </w:tc>
      </w:tr>
    </w:tbl>
    <w:p w14:paraId="78C53CA3" w14:textId="77777777" w:rsidR="00B51C48" w:rsidRPr="00B1193A" w:rsidRDefault="00B51C48" w:rsidP="000E023B">
      <w:pPr>
        <w:pStyle w:val="ctablespace"/>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6B0B28" w:rsidRPr="00B1193A" w14:paraId="50E7E41D" w14:textId="77777777" w:rsidTr="007D4F17">
        <w:trPr>
          <w:cantSplit/>
        </w:trPr>
        <w:tc>
          <w:tcPr>
            <w:tcW w:w="8122" w:type="dxa"/>
            <w:tcBorders>
              <w:top w:val="single" w:sz="2" w:space="0" w:color="FFFFFF"/>
              <w:left w:val="single" w:sz="2" w:space="0" w:color="FFFFFF"/>
              <w:bottom w:val="single" w:sz="2" w:space="0" w:color="FFFFFF"/>
              <w:right w:val="single" w:sz="6" w:space="0" w:color="FFFFFF"/>
            </w:tcBorders>
          </w:tcPr>
          <w:p w14:paraId="41B43B24" w14:textId="77777777" w:rsidR="006B0B28" w:rsidRPr="00B1193A" w:rsidRDefault="006B0B28" w:rsidP="00E61B9E">
            <w:pPr>
              <w:pStyle w:val="chead2"/>
            </w:pPr>
            <w:bookmarkStart w:id="175" w:name="_Toc199152745"/>
            <w:r w:rsidRPr="00B1193A">
              <w:t>256.200</w:t>
            </w:r>
            <w:r w:rsidRPr="00B1193A">
              <w:tab/>
            </w:r>
            <w:r w:rsidR="00E61B9E" w:rsidRPr="00B1193A">
              <w:t>Reserved</w:t>
            </w:r>
            <w:bookmarkEnd w:id="175"/>
          </w:p>
        </w:tc>
        <w:tc>
          <w:tcPr>
            <w:tcW w:w="1238" w:type="dxa"/>
            <w:tcBorders>
              <w:top w:val="single" w:sz="2" w:space="0" w:color="FFFFFF"/>
              <w:left w:val="single" w:sz="6" w:space="0" w:color="FFFFFF"/>
              <w:bottom w:val="single" w:sz="2" w:space="0" w:color="FFFFFF"/>
              <w:right w:val="single" w:sz="2" w:space="0" w:color="FFFFFF"/>
            </w:tcBorders>
          </w:tcPr>
          <w:p w14:paraId="3A4DACB8" w14:textId="77777777" w:rsidR="006B0B28" w:rsidRPr="00B1193A" w:rsidRDefault="00520C60" w:rsidP="00E61B9E">
            <w:pPr>
              <w:pStyle w:val="cDate2"/>
            </w:pPr>
            <w:r w:rsidRPr="00B1193A">
              <w:t>1-1-23</w:t>
            </w:r>
          </w:p>
        </w:tc>
      </w:tr>
    </w:tbl>
    <w:p w14:paraId="6B26FB22" w14:textId="77777777" w:rsidR="009E6CE6" w:rsidRPr="00B1193A" w:rsidRDefault="009E6CE6" w:rsidP="009E6CE6">
      <w:pPr>
        <w:pStyle w:val="ctablespace"/>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40D99" w:rsidRPr="00B1193A" w14:paraId="3D545D10" w14:textId="77777777" w:rsidTr="00AC249B">
        <w:trPr>
          <w:cantSplit/>
        </w:trPr>
        <w:tc>
          <w:tcPr>
            <w:tcW w:w="8122" w:type="dxa"/>
            <w:tcBorders>
              <w:top w:val="single" w:sz="2" w:space="0" w:color="FFFFFF"/>
              <w:left w:val="single" w:sz="2" w:space="0" w:color="FFFFFF"/>
              <w:bottom w:val="single" w:sz="2" w:space="0" w:color="FFFFFF"/>
              <w:right w:val="single" w:sz="6" w:space="0" w:color="FFFFFF"/>
            </w:tcBorders>
          </w:tcPr>
          <w:p w14:paraId="517D35F2" w14:textId="77777777" w:rsidR="00B40D99" w:rsidRPr="00B1193A" w:rsidRDefault="00B40D99" w:rsidP="00AC249B">
            <w:pPr>
              <w:pStyle w:val="chead2"/>
            </w:pPr>
            <w:bookmarkStart w:id="176" w:name="_Toc342289279"/>
            <w:bookmarkStart w:id="177" w:name="_Toc484083512"/>
            <w:bookmarkStart w:id="178" w:name="_Toc199152746"/>
            <w:r w:rsidRPr="00B1193A">
              <w:t>256.500</w:t>
            </w:r>
            <w:r w:rsidRPr="00B1193A">
              <w:tab/>
              <w:t>Billing Instructions – Paper Only</w:t>
            </w:r>
            <w:bookmarkEnd w:id="176"/>
            <w:bookmarkEnd w:id="177"/>
            <w:bookmarkEnd w:id="178"/>
          </w:p>
        </w:tc>
        <w:tc>
          <w:tcPr>
            <w:tcW w:w="1238" w:type="dxa"/>
            <w:tcBorders>
              <w:top w:val="single" w:sz="2" w:space="0" w:color="FFFFFF"/>
              <w:left w:val="single" w:sz="6" w:space="0" w:color="FFFFFF"/>
              <w:bottom w:val="single" w:sz="2" w:space="0" w:color="FFFFFF"/>
              <w:right w:val="single" w:sz="2" w:space="0" w:color="FFFFFF"/>
            </w:tcBorders>
          </w:tcPr>
          <w:p w14:paraId="4B8B62A6" w14:textId="77777777" w:rsidR="00B40D99" w:rsidRPr="00B1193A" w:rsidRDefault="00520C60" w:rsidP="00AC249B">
            <w:pPr>
              <w:pStyle w:val="cDate2"/>
              <w:keepNext/>
            </w:pPr>
            <w:r w:rsidRPr="00B1193A">
              <w:t>1-1-23</w:t>
            </w:r>
          </w:p>
        </w:tc>
      </w:tr>
    </w:tbl>
    <w:p w14:paraId="6882F1B9" w14:textId="77777777" w:rsidR="00B40D99" w:rsidRPr="00B1193A" w:rsidRDefault="00B40D99" w:rsidP="00B40D99">
      <w:pPr>
        <w:pStyle w:val="ctext"/>
      </w:pPr>
      <w:r w:rsidRPr="00B1193A">
        <w:t xml:space="preserve">To bill for </w:t>
      </w:r>
      <w:r w:rsidR="000A0DAC" w:rsidRPr="00B1193A">
        <w:t>Counseling</w:t>
      </w:r>
      <w:r w:rsidRPr="00B1193A">
        <w:t xml:space="preserve"> </w:t>
      </w:r>
      <w:r w:rsidR="00A511AE" w:rsidRPr="00B1193A">
        <w:t>S</w:t>
      </w:r>
      <w:r w:rsidRPr="00B1193A">
        <w:t xml:space="preserve">ervices, use the CMS-1500 form.  The numbered items correspond to numbered fields on the claim form.  </w:t>
      </w:r>
      <w:hyperlink r:id="rId45" w:history="1">
        <w:r w:rsidRPr="00B1193A">
          <w:rPr>
            <w:rStyle w:val="Hyperlink"/>
          </w:rPr>
          <w:t>View a CMS-150</w:t>
        </w:r>
        <w:r w:rsidRPr="00B1193A">
          <w:rPr>
            <w:rStyle w:val="Hyperlink"/>
          </w:rPr>
          <w:t>0</w:t>
        </w:r>
        <w:r w:rsidRPr="00B1193A">
          <w:rPr>
            <w:rStyle w:val="Hyperlink"/>
          </w:rPr>
          <w:t xml:space="preserve"> sample form.</w:t>
        </w:r>
      </w:hyperlink>
    </w:p>
    <w:p w14:paraId="028027EB" w14:textId="77777777" w:rsidR="00B40D99" w:rsidRPr="00B1193A" w:rsidRDefault="00B40D99" w:rsidP="00B40D99">
      <w:pPr>
        <w:pStyle w:val="ctext"/>
      </w:pPr>
      <w:r w:rsidRPr="00B1193A">
        <w:t>When completing the CMS-1500, accuracy, completeness</w:t>
      </w:r>
      <w:r w:rsidR="00A511AE" w:rsidRPr="00B1193A">
        <w:t>,</w:t>
      </w:r>
      <w:r w:rsidRPr="00B1193A">
        <w:t xml:space="preserve"> and clarity are important.  Claims cannot be processed if applicable information is not supplied or is illegible</w:t>
      </w:r>
      <w:r w:rsidRPr="00B1193A">
        <w:rPr>
          <w:bCs/>
        </w:rPr>
        <w:t xml:space="preserve">.  </w:t>
      </w:r>
      <w:r w:rsidRPr="00B1193A">
        <w:t>Claims should be typed whenever possible.</w:t>
      </w:r>
    </w:p>
    <w:p w14:paraId="09881075" w14:textId="12928E60" w:rsidR="00B40D99" w:rsidRPr="00B1193A" w:rsidRDefault="00B40D99" w:rsidP="00B40D99">
      <w:pPr>
        <w:pStyle w:val="ctext"/>
      </w:pPr>
      <w:r w:rsidRPr="00B1193A">
        <w:t xml:space="preserve">Completed claim forms should be forwarded to the Arkansas Medicaid fiscal agent.  </w:t>
      </w:r>
      <w:hyperlink r:id="rId46" w:history="1">
        <w:r w:rsidRPr="00B1193A">
          <w:rPr>
            <w:rStyle w:val="Hyperlink"/>
          </w:rPr>
          <w:t>View or print Claims contact information.</w:t>
        </w:r>
      </w:hyperlink>
    </w:p>
    <w:p w14:paraId="43EC00D1" w14:textId="77777777" w:rsidR="00B40D99" w:rsidRPr="00B1193A" w:rsidRDefault="00B40D99" w:rsidP="00B40D99">
      <w:pPr>
        <w:pStyle w:val="Note"/>
        <w:ind w:left="1170"/>
      </w:pPr>
      <w:r w:rsidRPr="00B1193A">
        <w:lastRenderedPageBreak/>
        <w:t>NOTE:</w:t>
      </w:r>
      <w:r w:rsidRPr="00B1193A">
        <w:tab/>
        <w:t>A provider rendering services without verifying eligibility for each date of service does so at the risk of not being reimbursed for the services.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582696" w:rsidRPr="00B1193A" w14:paraId="7C42FC88" w14:textId="77777777" w:rsidTr="0088127C">
        <w:trPr>
          <w:cantSplit/>
        </w:trPr>
        <w:tc>
          <w:tcPr>
            <w:tcW w:w="8122" w:type="dxa"/>
            <w:tcBorders>
              <w:top w:val="single" w:sz="2" w:space="0" w:color="FFFFFF"/>
              <w:left w:val="single" w:sz="2" w:space="0" w:color="FFFFFF"/>
              <w:bottom w:val="single" w:sz="2" w:space="0" w:color="FFFFFF"/>
              <w:right w:val="single" w:sz="6" w:space="0" w:color="FFFFFF"/>
            </w:tcBorders>
          </w:tcPr>
          <w:p w14:paraId="4FE8381E" w14:textId="77777777" w:rsidR="00582696" w:rsidRPr="00B1193A" w:rsidRDefault="00582696" w:rsidP="00582696">
            <w:pPr>
              <w:pStyle w:val="chead2"/>
            </w:pPr>
            <w:bookmarkStart w:id="179" w:name="_Toc197315814"/>
            <w:bookmarkStart w:id="180" w:name="_Toc342289280"/>
            <w:bookmarkStart w:id="181" w:name="_Toc488672676"/>
            <w:bookmarkStart w:id="182" w:name="_Toc199152747"/>
            <w:r w:rsidRPr="00B1193A">
              <w:t>256.510</w:t>
            </w:r>
            <w:r w:rsidRPr="00B1193A">
              <w:tab/>
              <w:t>Completion of the CMS-1500 Claim Form</w:t>
            </w:r>
            <w:bookmarkEnd w:id="179"/>
            <w:bookmarkEnd w:id="180"/>
            <w:bookmarkEnd w:id="181"/>
            <w:bookmarkEnd w:id="182"/>
          </w:p>
        </w:tc>
        <w:tc>
          <w:tcPr>
            <w:tcW w:w="1238" w:type="dxa"/>
            <w:tcBorders>
              <w:top w:val="single" w:sz="2" w:space="0" w:color="FFFFFF"/>
              <w:left w:val="single" w:sz="6" w:space="0" w:color="FFFFFF"/>
              <w:bottom w:val="single" w:sz="2" w:space="0" w:color="FFFFFF"/>
              <w:right w:val="single" w:sz="2" w:space="0" w:color="FFFFFF"/>
            </w:tcBorders>
          </w:tcPr>
          <w:p w14:paraId="1ABDBE87" w14:textId="77777777" w:rsidR="00582696" w:rsidRPr="00B1193A" w:rsidRDefault="00582696" w:rsidP="00582696">
            <w:pPr>
              <w:pStyle w:val="cDate2"/>
            </w:pPr>
            <w:r w:rsidRPr="00B1193A">
              <w:t>1-1-24</w:t>
            </w:r>
          </w:p>
        </w:tc>
      </w:tr>
    </w:tbl>
    <w:p w14:paraId="30DEF627" w14:textId="77777777" w:rsidR="00F41D2C" w:rsidRPr="00B1193A" w:rsidRDefault="00F41D2C" w:rsidP="00F41D2C">
      <w:pPr>
        <w:pStyle w:val="ctablespace"/>
      </w:pPr>
    </w:p>
    <w:tbl>
      <w:tblPr>
        <w:tblW w:w="0" w:type="auto"/>
        <w:tblInd w:w="475" w:type="dxa"/>
        <w:tblBorders>
          <w:top w:val="single" w:sz="6" w:space="0" w:color="000000"/>
          <w:bottom w:val="single" w:sz="6" w:space="0" w:color="000000"/>
          <w:insideH w:val="single" w:sz="6" w:space="0" w:color="000000"/>
        </w:tblBorders>
        <w:tblLayout w:type="fixed"/>
        <w:tblCellMar>
          <w:left w:w="115" w:type="dxa"/>
          <w:right w:w="115" w:type="dxa"/>
        </w:tblCellMar>
        <w:tblLook w:val="0000" w:firstRow="0" w:lastRow="0" w:firstColumn="0" w:lastColumn="0" w:noHBand="0" w:noVBand="0"/>
      </w:tblPr>
      <w:tblGrid>
        <w:gridCol w:w="3622"/>
        <w:gridCol w:w="5232"/>
        <w:gridCol w:w="45"/>
      </w:tblGrid>
      <w:tr w:rsidR="0090742C" w:rsidRPr="00B1193A" w14:paraId="01FFE0A8" w14:textId="77777777" w:rsidTr="005415A6">
        <w:trPr>
          <w:gridAfter w:val="1"/>
          <w:wAfter w:w="45" w:type="dxa"/>
          <w:cantSplit/>
          <w:tblHeader/>
        </w:trPr>
        <w:tc>
          <w:tcPr>
            <w:tcW w:w="3622" w:type="dxa"/>
            <w:tcBorders>
              <w:top w:val="single" w:sz="6" w:space="0" w:color="000000"/>
              <w:left w:val="nil"/>
              <w:bottom w:val="single" w:sz="6" w:space="0" w:color="000000"/>
              <w:right w:val="nil"/>
            </w:tcBorders>
          </w:tcPr>
          <w:p w14:paraId="7495FCAC" w14:textId="77777777" w:rsidR="0090742C" w:rsidRPr="00B1193A" w:rsidRDefault="0090742C" w:rsidP="0090742C">
            <w:pPr>
              <w:pStyle w:val="ctableheading"/>
            </w:pPr>
            <w:r w:rsidRPr="00B1193A">
              <w:t>Field Name and Number</w:t>
            </w:r>
          </w:p>
        </w:tc>
        <w:tc>
          <w:tcPr>
            <w:tcW w:w="5232" w:type="dxa"/>
            <w:tcBorders>
              <w:top w:val="single" w:sz="6" w:space="0" w:color="000000"/>
              <w:left w:val="nil"/>
              <w:bottom w:val="single" w:sz="6" w:space="0" w:color="000000"/>
              <w:right w:val="nil"/>
            </w:tcBorders>
          </w:tcPr>
          <w:p w14:paraId="390B4FC4" w14:textId="77777777" w:rsidR="0090742C" w:rsidRPr="00B1193A" w:rsidRDefault="0090742C" w:rsidP="0090742C">
            <w:pPr>
              <w:pStyle w:val="ctableheading"/>
            </w:pPr>
            <w:r w:rsidRPr="00B1193A">
              <w:t>Instructions for Completion</w:t>
            </w:r>
          </w:p>
        </w:tc>
      </w:tr>
      <w:tr w:rsidR="0090742C" w:rsidRPr="00B1193A" w14:paraId="6C56E7FF" w14:textId="77777777" w:rsidTr="005415A6">
        <w:trPr>
          <w:gridAfter w:val="1"/>
          <w:wAfter w:w="45" w:type="dxa"/>
          <w:cantSplit/>
        </w:trPr>
        <w:tc>
          <w:tcPr>
            <w:tcW w:w="3622" w:type="dxa"/>
            <w:tcBorders>
              <w:top w:val="single" w:sz="6" w:space="0" w:color="000000"/>
              <w:left w:val="nil"/>
              <w:bottom w:val="nil"/>
              <w:right w:val="nil"/>
            </w:tcBorders>
          </w:tcPr>
          <w:p w14:paraId="505A4753" w14:textId="77777777" w:rsidR="0090742C" w:rsidRPr="00B1193A" w:rsidRDefault="0090742C" w:rsidP="005415A6">
            <w:pPr>
              <w:pStyle w:val="cTableText"/>
              <w:ind w:left="475" w:hanging="475"/>
            </w:pPr>
            <w:r w:rsidRPr="00B1193A">
              <w:t>1.</w:t>
            </w:r>
            <w:r w:rsidRPr="00B1193A">
              <w:tab/>
              <w:t>(type of coverage)</w:t>
            </w:r>
          </w:p>
        </w:tc>
        <w:tc>
          <w:tcPr>
            <w:tcW w:w="5232" w:type="dxa"/>
            <w:tcBorders>
              <w:top w:val="single" w:sz="6" w:space="0" w:color="000000"/>
              <w:left w:val="nil"/>
              <w:bottom w:val="nil"/>
              <w:right w:val="nil"/>
            </w:tcBorders>
          </w:tcPr>
          <w:p w14:paraId="326F2122" w14:textId="77777777" w:rsidR="0090742C" w:rsidRPr="00B1193A" w:rsidRDefault="0090742C" w:rsidP="005415A6">
            <w:pPr>
              <w:pStyle w:val="cTableText"/>
            </w:pPr>
            <w:r w:rsidRPr="00B1193A">
              <w:t>Not required.</w:t>
            </w:r>
          </w:p>
        </w:tc>
      </w:tr>
      <w:tr w:rsidR="0090742C" w:rsidRPr="00B1193A" w14:paraId="1388DBD6" w14:textId="77777777" w:rsidTr="005415A6">
        <w:trPr>
          <w:gridAfter w:val="1"/>
          <w:wAfter w:w="45" w:type="dxa"/>
          <w:cantSplit/>
        </w:trPr>
        <w:tc>
          <w:tcPr>
            <w:tcW w:w="3622" w:type="dxa"/>
            <w:tcBorders>
              <w:top w:val="nil"/>
              <w:left w:val="nil"/>
              <w:bottom w:val="single" w:sz="6" w:space="0" w:color="000000"/>
              <w:right w:val="nil"/>
            </w:tcBorders>
          </w:tcPr>
          <w:p w14:paraId="5D0F08E3" w14:textId="77777777" w:rsidR="0090742C" w:rsidRPr="00B1193A" w:rsidRDefault="0090742C" w:rsidP="005415A6">
            <w:pPr>
              <w:pStyle w:val="cTableText"/>
              <w:ind w:left="475" w:hanging="475"/>
            </w:pPr>
            <w:r w:rsidRPr="00B1193A">
              <w:t>1a.</w:t>
            </w:r>
            <w:r w:rsidRPr="00B1193A">
              <w:tab/>
              <w:t>INSURED’S I.D. NUMBER (For Program in Item 1)</w:t>
            </w:r>
          </w:p>
        </w:tc>
        <w:tc>
          <w:tcPr>
            <w:tcW w:w="5232" w:type="dxa"/>
            <w:tcBorders>
              <w:top w:val="nil"/>
              <w:left w:val="nil"/>
              <w:bottom w:val="single" w:sz="6" w:space="0" w:color="000000"/>
              <w:right w:val="nil"/>
            </w:tcBorders>
          </w:tcPr>
          <w:p w14:paraId="24D4D1FF" w14:textId="77777777" w:rsidR="0090742C" w:rsidRPr="00B1193A" w:rsidRDefault="0090742C" w:rsidP="005415A6">
            <w:pPr>
              <w:pStyle w:val="cTableText"/>
            </w:pPr>
            <w:r w:rsidRPr="00B1193A">
              <w:t xml:space="preserve">Client’s or participant’s 10-digit Medicaid or </w:t>
            </w:r>
            <w:proofErr w:type="spellStart"/>
            <w:r w:rsidRPr="00B1193A">
              <w:t>ARKids</w:t>
            </w:r>
            <w:proofErr w:type="spellEnd"/>
            <w:r w:rsidRPr="00B1193A">
              <w:t xml:space="preserve"> First-A or </w:t>
            </w:r>
            <w:proofErr w:type="spellStart"/>
            <w:r w:rsidRPr="00B1193A">
              <w:t>ARKids</w:t>
            </w:r>
            <w:proofErr w:type="spellEnd"/>
            <w:r w:rsidRPr="00B1193A">
              <w:t xml:space="preserve"> First-B identification number.</w:t>
            </w:r>
          </w:p>
        </w:tc>
      </w:tr>
      <w:tr w:rsidR="0090742C" w:rsidRPr="00B1193A" w14:paraId="1896D3F2" w14:textId="77777777" w:rsidTr="005415A6">
        <w:trPr>
          <w:gridAfter w:val="1"/>
          <w:wAfter w:w="45" w:type="dxa"/>
          <w:cantSplit/>
        </w:trPr>
        <w:tc>
          <w:tcPr>
            <w:tcW w:w="3622" w:type="dxa"/>
            <w:tcBorders>
              <w:top w:val="single" w:sz="6" w:space="0" w:color="000000"/>
              <w:left w:val="nil"/>
              <w:bottom w:val="single" w:sz="6" w:space="0" w:color="000000"/>
              <w:right w:val="nil"/>
            </w:tcBorders>
          </w:tcPr>
          <w:p w14:paraId="04665D10" w14:textId="77777777" w:rsidR="0090742C" w:rsidRPr="00B1193A" w:rsidRDefault="0090742C" w:rsidP="005415A6">
            <w:pPr>
              <w:pStyle w:val="cTableText"/>
              <w:ind w:left="475" w:hanging="475"/>
            </w:pPr>
            <w:r w:rsidRPr="00B1193A">
              <w:t>2.</w:t>
            </w:r>
            <w:r w:rsidRPr="00B1193A">
              <w:tab/>
              <w:t>PATIENT’S NAME (Last Name, First Name, Middle Initial)</w:t>
            </w:r>
          </w:p>
        </w:tc>
        <w:tc>
          <w:tcPr>
            <w:tcW w:w="5232" w:type="dxa"/>
            <w:tcBorders>
              <w:top w:val="single" w:sz="6" w:space="0" w:color="000000"/>
              <w:left w:val="nil"/>
              <w:bottom w:val="single" w:sz="6" w:space="0" w:color="000000"/>
              <w:right w:val="nil"/>
            </w:tcBorders>
          </w:tcPr>
          <w:p w14:paraId="660CEAC1" w14:textId="77777777" w:rsidR="0090742C" w:rsidRPr="00B1193A" w:rsidRDefault="0090742C" w:rsidP="005415A6">
            <w:pPr>
              <w:pStyle w:val="cTableText"/>
            </w:pPr>
            <w:r w:rsidRPr="00B1193A">
              <w:t>Client’s or participant’s last name and first name.</w:t>
            </w:r>
          </w:p>
        </w:tc>
      </w:tr>
      <w:tr w:rsidR="0090742C" w:rsidRPr="00B1193A" w14:paraId="6B23E3E2" w14:textId="77777777" w:rsidTr="005415A6">
        <w:trPr>
          <w:gridAfter w:val="1"/>
          <w:wAfter w:w="45" w:type="dxa"/>
          <w:cantSplit/>
        </w:trPr>
        <w:tc>
          <w:tcPr>
            <w:tcW w:w="3622" w:type="dxa"/>
            <w:tcBorders>
              <w:top w:val="single" w:sz="6" w:space="0" w:color="000000"/>
              <w:left w:val="nil"/>
              <w:bottom w:val="nil"/>
              <w:right w:val="nil"/>
            </w:tcBorders>
          </w:tcPr>
          <w:p w14:paraId="6D4D989E" w14:textId="77777777" w:rsidR="0090742C" w:rsidRPr="00B1193A" w:rsidRDefault="0090742C" w:rsidP="005415A6">
            <w:pPr>
              <w:pStyle w:val="cTableText"/>
              <w:ind w:left="475" w:hanging="475"/>
            </w:pPr>
            <w:r w:rsidRPr="00B1193A">
              <w:t>3.</w:t>
            </w:r>
            <w:r w:rsidRPr="00B1193A">
              <w:tab/>
              <w:t xml:space="preserve">PATIENT’S BIRTH DATE </w:t>
            </w:r>
          </w:p>
        </w:tc>
        <w:tc>
          <w:tcPr>
            <w:tcW w:w="5232" w:type="dxa"/>
            <w:tcBorders>
              <w:top w:val="single" w:sz="6" w:space="0" w:color="000000"/>
              <w:left w:val="nil"/>
              <w:bottom w:val="nil"/>
              <w:right w:val="nil"/>
            </w:tcBorders>
          </w:tcPr>
          <w:p w14:paraId="54E4DDF5" w14:textId="77777777" w:rsidR="0090742C" w:rsidRPr="00B1193A" w:rsidRDefault="0090742C" w:rsidP="005415A6">
            <w:pPr>
              <w:pStyle w:val="cTableText"/>
            </w:pPr>
            <w:r w:rsidRPr="00B1193A">
              <w:t xml:space="preserve">Client’s or participant’s date of birth </w:t>
            </w:r>
            <w:proofErr w:type="gramStart"/>
            <w:r w:rsidRPr="00B1193A">
              <w:t>as</w:t>
            </w:r>
            <w:proofErr w:type="gramEnd"/>
            <w:r w:rsidRPr="00B1193A">
              <w:t xml:space="preserve"> given on the individual’s Medicaid or </w:t>
            </w:r>
            <w:proofErr w:type="spellStart"/>
            <w:r w:rsidRPr="00B1193A">
              <w:t>ARKids</w:t>
            </w:r>
            <w:proofErr w:type="spellEnd"/>
            <w:r w:rsidRPr="00B1193A">
              <w:t xml:space="preserve"> First-A or </w:t>
            </w:r>
            <w:proofErr w:type="spellStart"/>
            <w:r w:rsidRPr="00B1193A">
              <w:t>ARKids</w:t>
            </w:r>
            <w:proofErr w:type="spellEnd"/>
            <w:r w:rsidRPr="00B1193A">
              <w:t xml:space="preserve"> First-B identification card. Format: MM/DD/YY.</w:t>
            </w:r>
          </w:p>
        </w:tc>
      </w:tr>
      <w:tr w:rsidR="0090742C" w:rsidRPr="00B1193A" w14:paraId="570B37FD" w14:textId="77777777" w:rsidTr="005415A6">
        <w:trPr>
          <w:gridAfter w:val="1"/>
          <w:wAfter w:w="45" w:type="dxa"/>
          <w:cantSplit/>
        </w:trPr>
        <w:tc>
          <w:tcPr>
            <w:tcW w:w="3622" w:type="dxa"/>
            <w:tcBorders>
              <w:top w:val="nil"/>
              <w:left w:val="nil"/>
              <w:bottom w:val="single" w:sz="6" w:space="0" w:color="000000"/>
              <w:right w:val="nil"/>
            </w:tcBorders>
          </w:tcPr>
          <w:p w14:paraId="5AEA33CF" w14:textId="77777777" w:rsidR="0090742C" w:rsidRPr="00B1193A" w:rsidRDefault="0090742C" w:rsidP="005415A6">
            <w:pPr>
              <w:pStyle w:val="cTableText"/>
              <w:ind w:left="475" w:hanging="475"/>
            </w:pPr>
            <w:r w:rsidRPr="00B1193A">
              <w:tab/>
              <w:t>SEX</w:t>
            </w:r>
          </w:p>
        </w:tc>
        <w:tc>
          <w:tcPr>
            <w:tcW w:w="5232" w:type="dxa"/>
            <w:tcBorders>
              <w:top w:val="nil"/>
              <w:left w:val="nil"/>
              <w:bottom w:val="single" w:sz="6" w:space="0" w:color="000000"/>
              <w:right w:val="nil"/>
            </w:tcBorders>
          </w:tcPr>
          <w:p w14:paraId="65D27CD1" w14:textId="77777777" w:rsidR="0090742C" w:rsidRPr="00B1193A" w:rsidRDefault="0090742C" w:rsidP="005415A6">
            <w:pPr>
              <w:pStyle w:val="cTableText"/>
            </w:pPr>
            <w:r w:rsidRPr="00B1193A">
              <w:t>Check M for male or F for female.</w:t>
            </w:r>
          </w:p>
        </w:tc>
      </w:tr>
      <w:tr w:rsidR="0090742C" w:rsidRPr="00B1193A" w14:paraId="7D676308" w14:textId="77777777" w:rsidTr="005415A6">
        <w:trPr>
          <w:gridAfter w:val="1"/>
          <w:wAfter w:w="45" w:type="dxa"/>
          <w:cantSplit/>
        </w:trPr>
        <w:tc>
          <w:tcPr>
            <w:tcW w:w="3622" w:type="dxa"/>
            <w:tcBorders>
              <w:top w:val="single" w:sz="6" w:space="0" w:color="000000"/>
              <w:left w:val="nil"/>
              <w:bottom w:val="single" w:sz="6" w:space="0" w:color="000000"/>
              <w:right w:val="nil"/>
            </w:tcBorders>
          </w:tcPr>
          <w:p w14:paraId="646FCB7C" w14:textId="77777777" w:rsidR="0090742C" w:rsidRPr="00B1193A" w:rsidRDefault="0090742C" w:rsidP="005415A6">
            <w:pPr>
              <w:pStyle w:val="cTableText"/>
              <w:ind w:left="475" w:hanging="475"/>
            </w:pPr>
            <w:r w:rsidRPr="00B1193A">
              <w:t>4.</w:t>
            </w:r>
            <w:r w:rsidRPr="00B1193A">
              <w:tab/>
              <w:t>INSURED’S NAME (Last Name, First Name, Middle Initial)</w:t>
            </w:r>
          </w:p>
        </w:tc>
        <w:tc>
          <w:tcPr>
            <w:tcW w:w="5232" w:type="dxa"/>
            <w:tcBorders>
              <w:top w:val="single" w:sz="6" w:space="0" w:color="000000"/>
              <w:left w:val="nil"/>
              <w:bottom w:val="single" w:sz="6" w:space="0" w:color="000000"/>
              <w:right w:val="nil"/>
            </w:tcBorders>
          </w:tcPr>
          <w:p w14:paraId="2FDE4770" w14:textId="77777777" w:rsidR="0090742C" w:rsidRPr="00B1193A" w:rsidRDefault="0090742C" w:rsidP="005415A6">
            <w:pPr>
              <w:pStyle w:val="cTableText"/>
            </w:pPr>
            <w:r w:rsidRPr="00B1193A">
              <w:t>Required if insurance affects this claim. Insured’s last name, first name, and middle initial.</w:t>
            </w:r>
          </w:p>
        </w:tc>
      </w:tr>
      <w:tr w:rsidR="0090742C" w:rsidRPr="00B1193A" w14:paraId="6352BA97" w14:textId="77777777" w:rsidTr="005415A6">
        <w:trPr>
          <w:gridAfter w:val="1"/>
          <w:wAfter w:w="45" w:type="dxa"/>
          <w:cantSplit/>
        </w:trPr>
        <w:tc>
          <w:tcPr>
            <w:tcW w:w="3622" w:type="dxa"/>
            <w:tcBorders>
              <w:top w:val="single" w:sz="6" w:space="0" w:color="000000"/>
              <w:left w:val="nil"/>
              <w:bottom w:val="nil"/>
              <w:right w:val="nil"/>
            </w:tcBorders>
          </w:tcPr>
          <w:p w14:paraId="024F37D3" w14:textId="77777777" w:rsidR="0090742C" w:rsidRPr="00B1193A" w:rsidRDefault="0090742C" w:rsidP="005415A6">
            <w:pPr>
              <w:pStyle w:val="cTableText"/>
              <w:ind w:left="475" w:hanging="475"/>
            </w:pPr>
            <w:r w:rsidRPr="00B1193A">
              <w:t>5.</w:t>
            </w:r>
            <w:r w:rsidRPr="00B1193A">
              <w:tab/>
              <w:t>PATIENT’S ADDRESS (No., Street)</w:t>
            </w:r>
          </w:p>
        </w:tc>
        <w:tc>
          <w:tcPr>
            <w:tcW w:w="5232" w:type="dxa"/>
            <w:tcBorders>
              <w:top w:val="single" w:sz="6" w:space="0" w:color="000000"/>
              <w:left w:val="nil"/>
              <w:bottom w:val="nil"/>
              <w:right w:val="nil"/>
            </w:tcBorders>
          </w:tcPr>
          <w:p w14:paraId="341D4E54" w14:textId="77777777" w:rsidR="0090742C" w:rsidRPr="00B1193A" w:rsidRDefault="0090742C" w:rsidP="005415A6">
            <w:pPr>
              <w:pStyle w:val="cTableText"/>
            </w:pPr>
            <w:r w:rsidRPr="00B1193A">
              <w:t>Optional. Client’s or participant’s complete</w:t>
            </w:r>
            <w:r w:rsidRPr="00B1193A">
              <w:rPr>
                <w:i/>
              </w:rPr>
              <w:t xml:space="preserve"> </w:t>
            </w:r>
            <w:r w:rsidRPr="00B1193A">
              <w:t>mailing address (street address or post office box).</w:t>
            </w:r>
          </w:p>
        </w:tc>
      </w:tr>
      <w:tr w:rsidR="0090742C" w:rsidRPr="00B1193A" w14:paraId="6B67000D" w14:textId="77777777" w:rsidTr="005415A6">
        <w:trPr>
          <w:gridAfter w:val="1"/>
          <w:wAfter w:w="45" w:type="dxa"/>
          <w:cantSplit/>
        </w:trPr>
        <w:tc>
          <w:tcPr>
            <w:tcW w:w="3622" w:type="dxa"/>
            <w:tcBorders>
              <w:top w:val="nil"/>
              <w:left w:val="nil"/>
              <w:bottom w:val="nil"/>
              <w:right w:val="nil"/>
            </w:tcBorders>
          </w:tcPr>
          <w:p w14:paraId="77CD2E09" w14:textId="77777777" w:rsidR="0090742C" w:rsidRPr="00B1193A" w:rsidRDefault="0090742C" w:rsidP="005415A6">
            <w:pPr>
              <w:pStyle w:val="cTableText"/>
              <w:ind w:left="475" w:hanging="475"/>
            </w:pPr>
            <w:r w:rsidRPr="00B1193A">
              <w:tab/>
              <w:t>CITY</w:t>
            </w:r>
          </w:p>
        </w:tc>
        <w:tc>
          <w:tcPr>
            <w:tcW w:w="5232" w:type="dxa"/>
            <w:tcBorders>
              <w:top w:val="nil"/>
              <w:left w:val="nil"/>
              <w:bottom w:val="nil"/>
              <w:right w:val="nil"/>
            </w:tcBorders>
          </w:tcPr>
          <w:p w14:paraId="156C00CA" w14:textId="77777777" w:rsidR="0090742C" w:rsidRPr="00B1193A" w:rsidRDefault="0090742C" w:rsidP="005415A6">
            <w:pPr>
              <w:pStyle w:val="cTableText"/>
            </w:pPr>
            <w:r w:rsidRPr="00B1193A">
              <w:t>Name of the city in which the client or participant resides.</w:t>
            </w:r>
          </w:p>
        </w:tc>
      </w:tr>
      <w:tr w:rsidR="0090742C" w:rsidRPr="00B1193A" w14:paraId="0B93CB1C" w14:textId="77777777" w:rsidTr="005415A6">
        <w:trPr>
          <w:gridAfter w:val="1"/>
          <w:wAfter w:w="45" w:type="dxa"/>
          <w:cantSplit/>
        </w:trPr>
        <w:tc>
          <w:tcPr>
            <w:tcW w:w="3622" w:type="dxa"/>
            <w:tcBorders>
              <w:top w:val="nil"/>
              <w:left w:val="nil"/>
              <w:bottom w:val="nil"/>
              <w:right w:val="nil"/>
            </w:tcBorders>
          </w:tcPr>
          <w:p w14:paraId="6979D52D" w14:textId="77777777" w:rsidR="0090742C" w:rsidRPr="00B1193A" w:rsidRDefault="0090742C" w:rsidP="005415A6">
            <w:pPr>
              <w:pStyle w:val="cTableText"/>
              <w:ind w:left="475" w:hanging="475"/>
            </w:pPr>
            <w:r w:rsidRPr="00B1193A">
              <w:tab/>
              <w:t>STATE</w:t>
            </w:r>
          </w:p>
        </w:tc>
        <w:tc>
          <w:tcPr>
            <w:tcW w:w="5232" w:type="dxa"/>
            <w:tcBorders>
              <w:top w:val="nil"/>
              <w:left w:val="nil"/>
              <w:bottom w:val="nil"/>
              <w:right w:val="nil"/>
            </w:tcBorders>
          </w:tcPr>
          <w:p w14:paraId="01F41344" w14:textId="77777777" w:rsidR="0090742C" w:rsidRPr="00B1193A" w:rsidRDefault="0090742C" w:rsidP="005415A6">
            <w:pPr>
              <w:pStyle w:val="cTableText"/>
            </w:pPr>
            <w:r w:rsidRPr="00B1193A">
              <w:t>Two-letter postal code for the state in which the client or participant resides.</w:t>
            </w:r>
          </w:p>
        </w:tc>
      </w:tr>
      <w:tr w:rsidR="0090742C" w:rsidRPr="00B1193A" w14:paraId="25DBEF95" w14:textId="77777777" w:rsidTr="005415A6">
        <w:trPr>
          <w:gridAfter w:val="1"/>
          <w:wAfter w:w="45" w:type="dxa"/>
          <w:cantSplit/>
        </w:trPr>
        <w:tc>
          <w:tcPr>
            <w:tcW w:w="3622" w:type="dxa"/>
            <w:tcBorders>
              <w:top w:val="nil"/>
              <w:left w:val="nil"/>
              <w:bottom w:val="nil"/>
              <w:right w:val="nil"/>
            </w:tcBorders>
          </w:tcPr>
          <w:p w14:paraId="3FE39584" w14:textId="77777777" w:rsidR="0090742C" w:rsidRPr="00B1193A" w:rsidRDefault="0090742C" w:rsidP="005415A6">
            <w:pPr>
              <w:pStyle w:val="cTableText"/>
              <w:ind w:left="475" w:hanging="475"/>
            </w:pPr>
            <w:r w:rsidRPr="00B1193A">
              <w:tab/>
              <w:t>ZIP CODE</w:t>
            </w:r>
          </w:p>
        </w:tc>
        <w:tc>
          <w:tcPr>
            <w:tcW w:w="5232" w:type="dxa"/>
            <w:tcBorders>
              <w:top w:val="nil"/>
              <w:left w:val="nil"/>
              <w:bottom w:val="nil"/>
              <w:right w:val="nil"/>
            </w:tcBorders>
          </w:tcPr>
          <w:p w14:paraId="18EBB719" w14:textId="77777777" w:rsidR="0090742C" w:rsidRPr="00B1193A" w:rsidRDefault="0090742C" w:rsidP="005415A6">
            <w:pPr>
              <w:pStyle w:val="cTableText"/>
            </w:pPr>
            <w:r w:rsidRPr="00B1193A">
              <w:t>Five-digit zip code; nine digits for post office box.</w:t>
            </w:r>
          </w:p>
        </w:tc>
      </w:tr>
      <w:tr w:rsidR="0090742C" w:rsidRPr="00B1193A" w14:paraId="3EFA0CDF" w14:textId="77777777" w:rsidTr="005415A6">
        <w:trPr>
          <w:gridAfter w:val="1"/>
          <w:wAfter w:w="45" w:type="dxa"/>
          <w:cantSplit/>
        </w:trPr>
        <w:tc>
          <w:tcPr>
            <w:tcW w:w="3622" w:type="dxa"/>
            <w:tcBorders>
              <w:top w:val="nil"/>
              <w:left w:val="nil"/>
              <w:bottom w:val="single" w:sz="4" w:space="0" w:color="auto"/>
              <w:right w:val="nil"/>
            </w:tcBorders>
          </w:tcPr>
          <w:p w14:paraId="0182F522" w14:textId="77777777" w:rsidR="0090742C" w:rsidRPr="00B1193A" w:rsidRDefault="0090742C" w:rsidP="005415A6">
            <w:pPr>
              <w:pStyle w:val="cTableText"/>
              <w:ind w:left="475" w:hanging="475"/>
            </w:pPr>
            <w:r w:rsidRPr="00B1193A">
              <w:tab/>
              <w:t>TELEPHONE (Include Area Code)</w:t>
            </w:r>
          </w:p>
        </w:tc>
        <w:tc>
          <w:tcPr>
            <w:tcW w:w="5232" w:type="dxa"/>
            <w:tcBorders>
              <w:top w:val="nil"/>
              <w:left w:val="nil"/>
              <w:bottom w:val="single" w:sz="4" w:space="0" w:color="auto"/>
              <w:right w:val="nil"/>
            </w:tcBorders>
          </w:tcPr>
          <w:p w14:paraId="1802D034" w14:textId="77777777" w:rsidR="0090742C" w:rsidRPr="00B1193A" w:rsidRDefault="0090742C" w:rsidP="005415A6">
            <w:pPr>
              <w:pStyle w:val="cTableText"/>
            </w:pPr>
            <w:r w:rsidRPr="00B1193A">
              <w:t xml:space="preserve">The client’s or participant’s telephone number or the number of a reliable message/contact/ emergency telephone </w:t>
            </w:r>
          </w:p>
        </w:tc>
      </w:tr>
      <w:tr w:rsidR="0090742C" w:rsidRPr="00B1193A" w14:paraId="0903BDAA" w14:textId="77777777" w:rsidTr="005415A6">
        <w:trPr>
          <w:gridAfter w:val="1"/>
          <w:wAfter w:w="45" w:type="dxa"/>
          <w:cantSplit/>
        </w:trPr>
        <w:tc>
          <w:tcPr>
            <w:tcW w:w="3622" w:type="dxa"/>
            <w:tcBorders>
              <w:top w:val="single" w:sz="4" w:space="0" w:color="auto"/>
              <w:left w:val="nil"/>
              <w:bottom w:val="single" w:sz="6" w:space="0" w:color="000000"/>
              <w:right w:val="nil"/>
            </w:tcBorders>
          </w:tcPr>
          <w:p w14:paraId="19CC8BE9" w14:textId="77777777" w:rsidR="0090742C" w:rsidRPr="00B1193A" w:rsidRDefault="0090742C" w:rsidP="005415A6">
            <w:pPr>
              <w:pStyle w:val="cTableText"/>
              <w:ind w:left="475" w:hanging="475"/>
            </w:pPr>
            <w:r w:rsidRPr="00B1193A">
              <w:t>6.</w:t>
            </w:r>
            <w:r w:rsidRPr="00B1193A">
              <w:tab/>
              <w:t>PATIENT RELATIONSHIP TO INSURED</w:t>
            </w:r>
          </w:p>
        </w:tc>
        <w:tc>
          <w:tcPr>
            <w:tcW w:w="5232" w:type="dxa"/>
            <w:tcBorders>
              <w:top w:val="single" w:sz="4" w:space="0" w:color="auto"/>
              <w:left w:val="nil"/>
              <w:bottom w:val="single" w:sz="6" w:space="0" w:color="000000"/>
              <w:right w:val="nil"/>
            </w:tcBorders>
          </w:tcPr>
          <w:p w14:paraId="572030FA" w14:textId="77777777" w:rsidR="0090742C" w:rsidRPr="00B1193A" w:rsidRDefault="0090742C" w:rsidP="005415A6">
            <w:pPr>
              <w:pStyle w:val="cTableText"/>
            </w:pPr>
            <w:r w:rsidRPr="00B1193A">
              <w:t>If insurance affects this claim, check the box indicating the patient’s relationship to the insured.</w:t>
            </w:r>
          </w:p>
        </w:tc>
      </w:tr>
      <w:tr w:rsidR="0090742C" w:rsidRPr="00B1193A" w14:paraId="25227EDE" w14:textId="77777777" w:rsidTr="005415A6">
        <w:trPr>
          <w:gridAfter w:val="1"/>
          <w:wAfter w:w="45" w:type="dxa"/>
          <w:cantSplit/>
        </w:trPr>
        <w:tc>
          <w:tcPr>
            <w:tcW w:w="3622" w:type="dxa"/>
            <w:tcBorders>
              <w:top w:val="single" w:sz="6" w:space="0" w:color="000000"/>
              <w:left w:val="nil"/>
              <w:bottom w:val="nil"/>
              <w:right w:val="nil"/>
            </w:tcBorders>
          </w:tcPr>
          <w:p w14:paraId="6F8FEA3D" w14:textId="77777777" w:rsidR="0090742C" w:rsidRPr="00B1193A" w:rsidRDefault="0090742C" w:rsidP="005415A6">
            <w:pPr>
              <w:pStyle w:val="cTableText"/>
              <w:ind w:left="475" w:hanging="475"/>
            </w:pPr>
            <w:r w:rsidRPr="00B1193A">
              <w:t>7.</w:t>
            </w:r>
            <w:r w:rsidRPr="00B1193A">
              <w:tab/>
              <w:t>INSURED’S ADDRESS (No., Street)</w:t>
            </w:r>
          </w:p>
        </w:tc>
        <w:tc>
          <w:tcPr>
            <w:tcW w:w="5232" w:type="dxa"/>
            <w:tcBorders>
              <w:top w:val="single" w:sz="6" w:space="0" w:color="000000"/>
              <w:left w:val="nil"/>
              <w:bottom w:val="nil"/>
              <w:right w:val="nil"/>
            </w:tcBorders>
          </w:tcPr>
          <w:p w14:paraId="7F1A0AEF" w14:textId="77777777" w:rsidR="0090742C" w:rsidRPr="00B1193A" w:rsidRDefault="0090742C" w:rsidP="005415A6">
            <w:pPr>
              <w:pStyle w:val="cTableText"/>
            </w:pPr>
            <w:r w:rsidRPr="00B1193A">
              <w:t xml:space="preserve">Required if </w:t>
            </w:r>
            <w:proofErr w:type="gramStart"/>
            <w:r w:rsidRPr="00B1193A">
              <w:t>insured’s</w:t>
            </w:r>
            <w:proofErr w:type="gramEnd"/>
            <w:r w:rsidRPr="00B1193A">
              <w:t xml:space="preserve"> address is different from the patient’s address.</w:t>
            </w:r>
          </w:p>
        </w:tc>
      </w:tr>
      <w:tr w:rsidR="0090742C" w:rsidRPr="00B1193A" w14:paraId="13DBDCAB" w14:textId="77777777" w:rsidTr="005415A6">
        <w:trPr>
          <w:gridAfter w:val="1"/>
          <w:wAfter w:w="45" w:type="dxa"/>
          <w:cantSplit/>
        </w:trPr>
        <w:tc>
          <w:tcPr>
            <w:tcW w:w="3622" w:type="dxa"/>
            <w:tcBorders>
              <w:top w:val="nil"/>
              <w:left w:val="nil"/>
              <w:bottom w:val="nil"/>
              <w:right w:val="nil"/>
            </w:tcBorders>
          </w:tcPr>
          <w:p w14:paraId="3769D0DB" w14:textId="77777777" w:rsidR="0090742C" w:rsidRPr="00B1193A" w:rsidRDefault="0090742C" w:rsidP="005415A6">
            <w:pPr>
              <w:pStyle w:val="cTableText"/>
              <w:ind w:left="475" w:hanging="475"/>
            </w:pPr>
            <w:r w:rsidRPr="00B1193A">
              <w:tab/>
              <w:t>CITY</w:t>
            </w:r>
          </w:p>
        </w:tc>
        <w:tc>
          <w:tcPr>
            <w:tcW w:w="5232" w:type="dxa"/>
            <w:tcBorders>
              <w:top w:val="nil"/>
              <w:left w:val="nil"/>
              <w:bottom w:val="nil"/>
              <w:right w:val="nil"/>
            </w:tcBorders>
          </w:tcPr>
          <w:p w14:paraId="717E42F6" w14:textId="77777777" w:rsidR="0090742C" w:rsidRPr="00B1193A" w:rsidRDefault="0090742C" w:rsidP="005415A6">
            <w:pPr>
              <w:pStyle w:val="cTableText"/>
            </w:pPr>
          </w:p>
        </w:tc>
      </w:tr>
      <w:tr w:rsidR="0090742C" w:rsidRPr="00B1193A" w14:paraId="4DC43948" w14:textId="77777777" w:rsidTr="005415A6">
        <w:trPr>
          <w:gridAfter w:val="1"/>
          <w:wAfter w:w="45" w:type="dxa"/>
          <w:cantSplit/>
        </w:trPr>
        <w:tc>
          <w:tcPr>
            <w:tcW w:w="3622" w:type="dxa"/>
            <w:tcBorders>
              <w:top w:val="nil"/>
              <w:left w:val="nil"/>
              <w:bottom w:val="nil"/>
              <w:right w:val="nil"/>
            </w:tcBorders>
          </w:tcPr>
          <w:p w14:paraId="74AD44FD" w14:textId="77777777" w:rsidR="0090742C" w:rsidRPr="00B1193A" w:rsidRDefault="0090742C" w:rsidP="005415A6">
            <w:pPr>
              <w:pStyle w:val="cTableText"/>
              <w:ind w:left="475" w:hanging="475"/>
            </w:pPr>
            <w:r w:rsidRPr="00B1193A">
              <w:tab/>
              <w:t>STATE</w:t>
            </w:r>
          </w:p>
        </w:tc>
        <w:tc>
          <w:tcPr>
            <w:tcW w:w="5232" w:type="dxa"/>
            <w:tcBorders>
              <w:top w:val="nil"/>
              <w:left w:val="nil"/>
              <w:bottom w:val="nil"/>
              <w:right w:val="nil"/>
            </w:tcBorders>
          </w:tcPr>
          <w:p w14:paraId="363C98F1" w14:textId="77777777" w:rsidR="0090742C" w:rsidRPr="00B1193A" w:rsidRDefault="0090742C" w:rsidP="005415A6">
            <w:pPr>
              <w:pStyle w:val="cTableText"/>
            </w:pPr>
          </w:p>
        </w:tc>
      </w:tr>
      <w:tr w:rsidR="0090742C" w:rsidRPr="00B1193A" w14:paraId="12CDA365" w14:textId="77777777" w:rsidTr="005415A6">
        <w:trPr>
          <w:gridAfter w:val="1"/>
          <w:wAfter w:w="45" w:type="dxa"/>
          <w:cantSplit/>
        </w:trPr>
        <w:tc>
          <w:tcPr>
            <w:tcW w:w="3622" w:type="dxa"/>
            <w:tcBorders>
              <w:top w:val="nil"/>
              <w:left w:val="nil"/>
              <w:bottom w:val="nil"/>
              <w:right w:val="nil"/>
            </w:tcBorders>
          </w:tcPr>
          <w:p w14:paraId="7BD64FED" w14:textId="77777777" w:rsidR="0090742C" w:rsidRPr="00B1193A" w:rsidRDefault="0090742C" w:rsidP="005415A6">
            <w:pPr>
              <w:pStyle w:val="cTableText"/>
              <w:ind w:left="475" w:hanging="475"/>
            </w:pPr>
            <w:r w:rsidRPr="00B1193A">
              <w:tab/>
              <w:t>ZIP CODE</w:t>
            </w:r>
          </w:p>
        </w:tc>
        <w:tc>
          <w:tcPr>
            <w:tcW w:w="5232" w:type="dxa"/>
            <w:tcBorders>
              <w:top w:val="nil"/>
              <w:left w:val="nil"/>
              <w:bottom w:val="nil"/>
              <w:right w:val="nil"/>
            </w:tcBorders>
          </w:tcPr>
          <w:p w14:paraId="67C52FF4" w14:textId="77777777" w:rsidR="0090742C" w:rsidRPr="00B1193A" w:rsidRDefault="0090742C" w:rsidP="005415A6">
            <w:pPr>
              <w:pStyle w:val="cTableText"/>
            </w:pPr>
          </w:p>
        </w:tc>
      </w:tr>
      <w:tr w:rsidR="0090742C" w:rsidRPr="00B1193A" w14:paraId="73704DAD" w14:textId="77777777" w:rsidTr="005415A6">
        <w:trPr>
          <w:gridAfter w:val="1"/>
          <w:wAfter w:w="45" w:type="dxa"/>
          <w:cantSplit/>
        </w:trPr>
        <w:tc>
          <w:tcPr>
            <w:tcW w:w="3622" w:type="dxa"/>
            <w:tcBorders>
              <w:top w:val="nil"/>
              <w:left w:val="nil"/>
              <w:bottom w:val="single" w:sz="4" w:space="0" w:color="auto"/>
              <w:right w:val="nil"/>
            </w:tcBorders>
          </w:tcPr>
          <w:p w14:paraId="760227EA" w14:textId="77777777" w:rsidR="0090742C" w:rsidRPr="00B1193A" w:rsidRDefault="0090742C" w:rsidP="005415A6">
            <w:pPr>
              <w:pStyle w:val="cTableText"/>
              <w:ind w:left="475" w:hanging="475"/>
            </w:pPr>
            <w:r w:rsidRPr="00B1193A">
              <w:tab/>
              <w:t>TELEPHONE (Include Area Code)</w:t>
            </w:r>
          </w:p>
        </w:tc>
        <w:tc>
          <w:tcPr>
            <w:tcW w:w="5232" w:type="dxa"/>
            <w:tcBorders>
              <w:top w:val="nil"/>
              <w:left w:val="nil"/>
              <w:bottom w:val="single" w:sz="4" w:space="0" w:color="auto"/>
              <w:right w:val="nil"/>
            </w:tcBorders>
          </w:tcPr>
          <w:p w14:paraId="4BC22E20" w14:textId="77777777" w:rsidR="0090742C" w:rsidRPr="00B1193A" w:rsidRDefault="0090742C" w:rsidP="005415A6">
            <w:pPr>
              <w:pStyle w:val="cTableText"/>
            </w:pPr>
          </w:p>
        </w:tc>
      </w:tr>
      <w:tr w:rsidR="0090742C" w:rsidRPr="00B1193A" w14:paraId="7715175B" w14:textId="77777777" w:rsidTr="005415A6">
        <w:trPr>
          <w:gridAfter w:val="1"/>
          <w:wAfter w:w="45" w:type="dxa"/>
          <w:cantSplit/>
        </w:trPr>
        <w:tc>
          <w:tcPr>
            <w:tcW w:w="3622" w:type="dxa"/>
            <w:tcBorders>
              <w:top w:val="single" w:sz="4" w:space="0" w:color="auto"/>
              <w:left w:val="nil"/>
              <w:bottom w:val="single" w:sz="6" w:space="0" w:color="000000"/>
              <w:right w:val="nil"/>
            </w:tcBorders>
          </w:tcPr>
          <w:p w14:paraId="3660CDB3" w14:textId="77777777" w:rsidR="0090742C" w:rsidRPr="00B1193A" w:rsidRDefault="0090742C" w:rsidP="005415A6">
            <w:pPr>
              <w:pStyle w:val="cTableText"/>
              <w:ind w:left="475" w:hanging="475"/>
            </w:pPr>
            <w:r w:rsidRPr="00B1193A">
              <w:t>8.</w:t>
            </w:r>
            <w:r w:rsidRPr="00B1193A">
              <w:tab/>
              <w:t>PATIENT STATUS</w:t>
            </w:r>
          </w:p>
        </w:tc>
        <w:tc>
          <w:tcPr>
            <w:tcW w:w="5232" w:type="dxa"/>
            <w:tcBorders>
              <w:top w:val="single" w:sz="4" w:space="0" w:color="auto"/>
              <w:left w:val="nil"/>
              <w:bottom w:val="single" w:sz="6" w:space="0" w:color="000000"/>
              <w:right w:val="nil"/>
            </w:tcBorders>
          </w:tcPr>
          <w:p w14:paraId="3AC01C93" w14:textId="77777777" w:rsidR="0090742C" w:rsidRPr="00B1193A" w:rsidRDefault="0090742C" w:rsidP="005415A6">
            <w:pPr>
              <w:pStyle w:val="cTableText"/>
            </w:pPr>
            <w:r w:rsidRPr="00B1193A">
              <w:t>Not required.</w:t>
            </w:r>
          </w:p>
        </w:tc>
      </w:tr>
      <w:tr w:rsidR="0090742C" w:rsidRPr="00B1193A" w14:paraId="2B4A1922" w14:textId="77777777" w:rsidTr="005415A6">
        <w:trPr>
          <w:gridAfter w:val="1"/>
          <w:wAfter w:w="45" w:type="dxa"/>
          <w:cantSplit/>
        </w:trPr>
        <w:tc>
          <w:tcPr>
            <w:tcW w:w="3622" w:type="dxa"/>
            <w:tcBorders>
              <w:top w:val="single" w:sz="6" w:space="0" w:color="000000"/>
              <w:left w:val="nil"/>
              <w:bottom w:val="nil"/>
              <w:right w:val="nil"/>
            </w:tcBorders>
          </w:tcPr>
          <w:p w14:paraId="7F2DE3BC" w14:textId="77777777" w:rsidR="0090742C" w:rsidRPr="00B1193A" w:rsidRDefault="0090742C" w:rsidP="005415A6">
            <w:pPr>
              <w:pStyle w:val="ctext"/>
              <w:ind w:left="475" w:hanging="475"/>
            </w:pPr>
            <w:r w:rsidRPr="00B1193A">
              <w:t>9.</w:t>
            </w:r>
            <w:r w:rsidRPr="00B1193A">
              <w:tab/>
              <w:t>OTHER INSURED’S NAME (Last name, First Name, Middle Initial)</w:t>
            </w:r>
          </w:p>
        </w:tc>
        <w:tc>
          <w:tcPr>
            <w:tcW w:w="5232" w:type="dxa"/>
            <w:tcBorders>
              <w:top w:val="single" w:sz="6" w:space="0" w:color="000000"/>
              <w:left w:val="nil"/>
              <w:bottom w:val="nil"/>
              <w:right w:val="nil"/>
            </w:tcBorders>
          </w:tcPr>
          <w:p w14:paraId="1E868FDF" w14:textId="77777777" w:rsidR="0090742C" w:rsidRPr="00B1193A" w:rsidRDefault="0090742C" w:rsidP="005415A6">
            <w:pPr>
              <w:pStyle w:val="cTableText"/>
            </w:pPr>
            <w:r w:rsidRPr="00B1193A">
              <w:t>If patient has other insurance coverage as indicated in Field 11d, the other insured’s last name, first name, and middle initial.</w:t>
            </w:r>
          </w:p>
        </w:tc>
      </w:tr>
      <w:tr w:rsidR="0090742C" w:rsidRPr="00B1193A" w14:paraId="22B82FBA" w14:textId="77777777" w:rsidTr="005415A6">
        <w:trPr>
          <w:gridAfter w:val="1"/>
          <w:wAfter w:w="45" w:type="dxa"/>
          <w:cantSplit/>
        </w:trPr>
        <w:tc>
          <w:tcPr>
            <w:tcW w:w="3622" w:type="dxa"/>
            <w:tcBorders>
              <w:top w:val="nil"/>
              <w:left w:val="nil"/>
              <w:bottom w:val="nil"/>
              <w:right w:val="nil"/>
            </w:tcBorders>
          </w:tcPr>
          <w:p w14:paraId="54B2ECE4" w14:textId="77777777" w:rsidR="0090742C" w:rsidRPr="00B1193A" w:rsidRDefault="0090742C" w:rsidP="005415A6">
            <w:pPr>
              <w:pStyle w:val="cTableText"/>
              <w:ind w:left="965" w:hanging="475"/>
            </w:pPr>
            <w:r w:rsidRPr="00B1193A">
              <w:t>a.</w:t>
            </w:r>
            <w:r w:rsidRPr="00B1193A">
              <w:tab/>
              <w:t>OTHER INSURED’S POLICY OR GROUP NUMBER</w:t>
            </w:r>
          </w:p>
        </w:tc>
        <w:tc>
          <w:tcPr>
            <w:tcW w:w="5232" w:type="dxa"/>
            <w:tcBorders>
              <w:top w:val="nil"/>
              <w:left w:val="nil"/>
              <w:bottom w:val="nil"/>
              <w:right w:val="nil"/>
            </w:tcBorders>
          </w:tcPr>
          <w:p w14:paraId="6F36C1DD" w14:textId="77777777" w:rsidR="0090742C" w:rsidRPr="00B1193A" w:rsidRDefault="0090742C" w:rsidP="005415A6">
            <w:pPr>
              <w:pStyle w:val="cTableText"/>
            </w:pPr>
            <w:r w:rsidRPr="00B1193A">
              <w:t>Policy and/or group number of the insured individual.</w:t>
            </w:r>
          </w:p>
        </w:tc>
      </w:tr>
      <w:tr w:rsidR="0090742C" w:rsidRPr="00B1193A" w14:paraId="2D06B0FD" w14:textId="77777777" w:rsidTr="005415A6">
        <w:trPr>
          <w:gridAfter w:val="1"/>
          <w:wAfter w:w="45" w:type="dxa"/>
          <w:cantSplit/>
        </w:trPr>
        <w:tc>
          <w:tcPr>
            <w:tcW w:w="3622" w:type="dxa"/>
            <w:tcBorders>
              <w:top w:val="nil"/>
              <w:left w:val="nil"/>
              <w:bottom w:val="nil"/>
              <w:right w:val="nil"/>
            </w:tcBorders>
          </w:tcPr>
          <w:p w14:paraId="0F0BB08A" w14:textId="77777777" w:rsidR="0090742C" w:rsidRPr="00B1193A" w:rsidRDefault="0090742C" w:rsidP="005415A6">
            <w:pPr>
              <w:pStyle w:val="cTableText"/>
              <w:ind w:left="965" w:hanging="475"/>
            </w:pPr>
            <w:r w:rsidRPr="00B1193A">
              <w:lastRenderedPageBreak/>
              <w:t>b.</w:t>
            </w:r>
            <w:r w:rsidRPr="00B1193A">
              <w:tab/>
              <w:t>OTHER INSURED’S DATE OF BIRTH</w:t>
            </w:r>
          </w:p>
        </w:tc>
        <w:tc>
          <w:tcPr>
            <w:tcW w:w="5232" w:type="dxa"/>
            <w:tcBorders>
              <w:top w:val="nil"/>
              <w:left w:val="nil"/>
              <w:bottom w:val="nil"/>
              <w:right w:val="nil"/>
            </w:tcBorders>
          </w:tcPr>
          <w:p w14:paraId="4E8059ED" w14:textId="77777777" w:rsidR="0090742C" w:rsidRPr="00B1193A" w:rsidRDefault="0090742C" w:rsidP="005415A6">
            <w:pPr>
              <w:pStyle w:val="cTableText"/>
            </w:pPr>
            <w:r w:rsidRPr="00B1193A">
              <w:t>Not required.</w:t>
            </w:r>
          </w:p>
        </w:tc>
      </w:tr>
      <w:tr w:rsidR="0090742C" w:rsidRPr="00B1193A" w14:paraId="592A1517" w14:textId="77777777" w:rsidTr="005415A6">
        <w:trPr>
          <w:gridAfter w:val="1"/>
          <w:wAfter w:w="45" w:type="dxa"/>
          <w:cantSplit/>
        </w:trPr>
        <w:tc>
          <w:tcPr>
            <w:tcW w:w="3622" w:type="dxa"/>
            <w:tcBorders>
              <w:top w:val="nil"/>
              <w:left w:val="nil"/>
              <w:bottom w:val="nil"/>
              <w:right w:val="nil"/>
            </w:tcBorders>
          </w:tcPr>
          <w:p w14:paraId="74C0B638" w14:textId="77777777" w:rsidR="0090742C" w:rsidRPr="00B1193A" w:rsidRDefault="0090742C" w:rsidP="005415A6">
            <w:pPr>
              <w:pStyle w:val="cTableText"/>
              <w:ind w:left="965"/>
            </w:pPr>
            <w:r w:rsidRPr="00B1193A">
              <w:t>SEX</w:t>
            </w:r>
          </w:p>
        </w:tc>
        <w:tc>
          <w:tcPr>
            <w:tcW w:w="5232" w:type="dxa"/>
            <w:tcBorders>
              <w:top w:val="nil"/>
              <w:left w:val="nil"/>
              <w:bottom w:val="nil"/>
              <w:right w:val="nil"/>
            </w:tcBorders>
          </w:tcPr>
          <w:p w14:paraId="201B7A28" w14:textId="77777777" w:rsidR="0090742C" w:rsidRPr="00B1193A" w:rsidRDefault="0090742C" w:rsidP="005415A6">
            <w:pPr>
              <w:pStyle w:val="cTableText"/>
            </w:pPr>
            <w:r w:rsidRPr="00B1193A">
              <w:t>Not required.</w:t>
            </w:r>
          </w:p>
        </w:tc>
      </w:tr>
      <w:tr w:rsidR="0090742C" w:rsidRPr="00B1193A" w14:paraId="3CBE4DDF" w14:textId="77777777" w:rsidTr="005415A6">
        <w:trPr>
          <w:gridAfter w:val="1"/>
          <w:wAfter w:w="45" w:type="dxa"/>
          <w:cantSplit/>
        </w:trPr>
        <w:tc>
          <w:tcPr>
            <w:tcW w:w="3622" w:type="dxa"/>
            <w:tcBorders>
              <w:top w:val="nil"/>
              <w:left w:val="nil"/>
              <w:bottom w:val="nil"/>
              <w:right w:val="nil"/>
            </w:tcBorders>
          </w:tcPr>
          <w:p w14:paraId="3E77F4EA" w14:textId="77777777" w:rsidR="0090742C" w:rsidRPr="00B1193A" w:rsidRDefault="0090742C" w:rsidP="005415A6">
            <w:pPr>
              <w:pStyle w:val="cTableText"/>
              <w:ind w:left="965" w:hanging="475"/>
            </w:pPr>
            <w:r w:rsidRPr="00B1193A">
              <w:t>c.</w:t>
            </w:r>
            <w:r w:rsidRPr="00B1193A">
              <w:tab/>
              <w:t>EMPLOYER’S NAME OR SCHOOL NAME</w:t>
            </w:r>
          </w:p>
        </w:tc>
        <w:tc>
          <w:tcPr>
            <w:tcW w:w="5232" w:type="dxa"/>
            <w:tcBorders>
              <w:top w:val="nil"/>
              <w:left w:val="nil"/>
              <w:bottom w:val="nil"/>
              <w:right w:val="nil"/>
            </w:tcBorders>
          </w:tcPr>
          <w:p w14:paraId="1AFB7B85" w14:textId="77777777" w:rsidR="0090742C" w:rsidRPr="00B1193A" w:rsidRDefault="0090742C" w:rsidP="005415A6">
            <w:pPr>
              <w:pStyle w:val="cTableText"/>
            </w:pPr>
            <w:r w:rsidRPr="00B1193A">
              <w:t>Required when items 9 a-d are required. Name of the insured individual’s employer and/or school.</w:t>
            </w:r>
          </w:p>
        </w:tc>
      </w:tr>
      <w:tr w:rsidR="0090742C" w:rsidRPr="00B1193A" w14:paraId="4FB42FCE" w14:textId="77777777" w:rsidTr="005415A6">
        <w:trPr>
          <w:gridAfter w:val="1"/>
          <w:wAfter w:w="45" w:type="dxa"/>
          <w:cantSplit/>
        </w:trPr>
        <w:tc>
          <w:tcPr>
            <w:tcW w:w="3622" w:type="dxa"/>
            <w:tcBorders>
              <w:top w:val="nil"/>
              <w:left w:val="nil"/>
              <w:bottom w:val="single" w:sz="6" w:space="0" w:color="000000"/>
              <w:right w:val="nil"/>
            </w:tcBorders>
          </w:tcPr>
          <w:p w14:paraId="6BBE3276" w14:textId="77777777" w:rsidR="0090742C" w:rsidRPr="00B1193A" w:rsidRDefault="0090742C" w:rsidP="005415A6">
            <w:pPr>
              <w:pStyle w:val="cTableText"/>
              <w:ind w:left="965" w:hanging="475"/>
            </w:pPr>
            <w:r w:rsidRPr="00B1193A">
              <w:t>d.</w:t>
            </w:r>
            <w:r w:rsidRPr="00B1193A">
              <w:tab/>
              <w:t>INSURANCE PLAN NAME OR PROGRAM NAME</w:t>
            </w:r>
          </w:p>
        </w:tc>
        <w:tc>
          <w:tcPr>
            <w:tcW w:w="5232" w:type="dxa"/>
            <w:tcBorders>
              <w:top w:val="nil"/>
              <w:left w:val="nil"/>
              <w:bottom w:val="single" w:sz="6" w:space="0" w:color="000000"/>
              <w:right w:val="nil"/>
            </w:tcBorders>
          </w:tcPr>
          <w:p w14:paraId="7AA2B985" w14:textId="77777777" w:rsidR="0090742C" w:rsidRPr="00B1193A" w:rsidRDefault="0090742C" w:rsidP="005415A6">
            <w:pPr>
              <w:pStyle w:val="cTableText"/>
            </w:pPr>
            <w:r w:rsidRPr="00B1193A">
              <w:t>Name of the insurance company.</w:t>
            </w:r>
          </w:p>
        </w:tc>
      </w:tr>
      <w:tr w:rsidR="0090742C" w:rsidRPr="00B1193A" w14:paraId="2E3AA058" w14:textId="77777777" w:rsidTr="005415A6">
        <w:trPr>
          <w:gridAfter w:val="1"/>
          <w:wAfter w:w="45" w:type="dxa"/>
          <w:cantSplit/>
        </w:trPr>
        <w:tc>
          <w:tcPr>
            <w:tcW w:w="3622" w:type="dxa"/>
            <w:tcBorders>
              <w:top w:val="single" w:sz="6" w:space="0" w:color="000000"/>
              <w:left w:val="nil"/>
              <w:bottom w:val="nil"/>
              <w:right w:val="nil"/>
            </w:tcBorders>
          </w:tcPr>
          <w:p w14:paraId="4E9AE1DA" w14:textId="77777777" w:rsidR="0090742C" w:rsidRPr="00B1193A" w:rsidRDefault="0090742C" w:rsidP="005415A6">
            <w:pPr>
              <w:pStyle w:val="cTableText"/>
              <w:ind w:left="475" w:hanging="475"/>
            </w:pPr>
            <w:r w:rsidRPr="00B1193A">
              <w:t>10.</w:t>
            </w:r>
            <w:r w:rsidRPr="00B1193A">
              <w:tab/>
              <w:t>IS PATIENT’S CONDITION RELATED TO:</w:t>
            </w:r>
          </w:p>
        </w:tc>
        <w:tc>
          <w:tcPr>
            <w:tcW w:w="5232" w:type="dxa"/>
            <w:tcBorders>
              <w:top w:val="single" w:sz="6" w:space="0" w:color="000000"/>
              <w:left w:val="nil"/>
              <w:bottom w:val="nil"/>
              <w:right w:val="nil"/>
            </w:tcBorders>
          </w:tcPr>
          <w:p w14:paraId="26D7573E" w14:textId="77777777" w:rsidR="0090742C" w:rsidRPr="00B1193A" w:rsidRDefault="0090742C" w:rsidP="005415A6">
            <w:pPr>
              <w:pStyle w:val="cTableText"/>
            </w:pPr>
          </w:p>
        </w:tc>
      </w:tr>
      <w:tr w:rsidR="0090742C" w:rsidRPr="00B1193A" w14:paraId="6310EC78" w14:textId="77777777" w:rsidTr="005415A6">
        <w:trPr>
          <w:gridAfter w:val="1"/>
          <w:wAfter w:w="45" w:type="dxa"/>
          <w:cantSplit/>
        </w:trPr>
        <w:tc>
          <w:tcPr>
            <w:tcW w:w="3622" w:type="dxa"/>
            <w:tcBorders>
              <w:top w:val="nil"/>
              <w:left w:val="nil"/>
              <w:bottom w:val="nil"/>
              <w:right w:val="nil"/>
            </w:tcBorders>
          </w:tcPr>
          <w:p w14:paraId="1A261A00" w14:textId="77777777" w:rsidR="0090742C" w:rsidRPr="00B1193A" w:rsidRDefault="0090742C" w:rsidP="005415A6">
            <w:pPr>
              <w:pStyle w:val="cTableText"/>
              <w:ind w:left="965" w:hanging="475"/>
            </w:pPr>
            <w:r w:rsidRPr="00B1193A">
              <w:t>a.</w:t>
            </w:r>
            <w:r w:rsidRPr="00B1193A">
              <w:tab/>
              <w:t>EMPLOYMENT? (Current or Previous)</w:t>
            </w:r>
          </w:p>
        </w:tc>
        <w:tc>
          <w:tcPr>
            <w:tcW w:w="5232" w:type="dxa"/>
            <w:tcBorders>
              <w:top w:val="nil"/>
              <w:left w:val="nil"/>
              <w:bottom w:val="nil"/>
              <w:right w:val="nil"/>
            </w:tcBorders>
          </w:tcPr>
          <w:p w14:paraId="42C03729" w14:textId="77777777" w:rsidR="0090742C" w:rsidRPr="00B1193A" w:rsidRDefault="0090742C" w:rsidP="005415A6">
            <w:pPr>
              <w:pStyle w:val="cTableText"/>
            </w:pPr>
            <w:r w:rsidRPr="00B1193A">
              <w:t>Check YES or NO.</w:t>
            </w:r>
          </w:p>
        </w:tc>
      </w:tr>
      <w:tr w:rsidR="0090742C" w:rsidRPr="00B1193A" w14:paraId="66CD8861" w14:textId="77777777" w:rsidTr="005415A6">
        <w:trPr>
          <w:gridAfter w:val="1"/>
          <w:wAfter w:w="45" w:type="dxa"/>
          <w:cantSplit/>
        </w:trPr>
        <w:tc>
          <w:tcPr>
            <w:tcW w:w="3622" w:type="dxa"/>
            <w:tcBorders>
              <w:top w:val="nil"/>
              <w:left w:val="nil"/>
              <w:bottom w:val="nil"/>
              <w:right w:val="nil"/>
            </w:tcBorders>
          </w:tcPr>
          <w:p w14:paraId="1B4CA9DD" w14:textId="77777777" w:rsidR="0090742C" w:rsidRPr="00B1193A" w:rsidRDefault="0090742C" w:rsidP="005415A6">
            <w:pPr>
              <w:pStyle w:val="cTableText"/>
              <w:ind w:left="965" w:hanging="475"/>
            </w:pPr>
            <w:r w:rsidRPr="00B1193A">
              <w:t>b.</w:t>
            </w:r>
            <w:r w:rsidRPr="00B1193A">
              <w:tab/>
              <w:t xml:space="preserve">AUTO ACCIDENT? </w:t>
            </w:r>
          </w:p>
        </w:tc>
        <w:tc>
          <w:tcPr>
            <w:tcW w:w="5232" w:type="dxa"/>
            <w:tcBorders>
              <w:top w:val="nil"/>
              <w:left w:val="nil"/>
              <w:bottom w:val="nil"/>
              <w:right w:val="nil"/>
            </w:tcBorders>
          </w:tcPr>
          <w:p w14:paraId="671D36D5" w14:textId="77777777" w:rsidR="0090742C" w:rsidRPr="00B1193A" w:rsidRDefault="0090742C" w:rsidP="005415A6">
            <w:pPr>
              <w:pStyle w:val="cTableText"/>
            </w:pPr>
            <w:r w:rsidRPr="00B1193A">
              <w:t>Required when an auto accident is related to the services. Check YES or NO.</w:t>
            </w:r>
          </w:p>
        </w:tc>
      </w:tr>
      <w:tr w:rsidR="0090742C" w:rsidRPr="00B1193A" w14:paraId="18B75058" w14:textId="77777777" w:rsidTr="005415A6">
        <w:trPr>
          <w:gridAfter w:val="1"/>
          <w:wAfter w:w="45" w:type="dxa"/>
          <w:cantSplit/>
        </w:trPr>
        <w:tc>
          <w:tcPr>
            <w:tcW w:w="3622" w:type="dxa"/>
            <w:tcBorders>
              <w:top w:val="nil"/>
              <w:left w:val="nil"/>
              <w:bottom w:val="nil"/>
              <w:right w:val="nil"/>
            </w:tcBorders>
          </w:tcPr>
          <w:p w14:paraId="75F5ECDE" w14:textId="77777777" w:rsidR="0090742C" w:rsidRPr="00B1193A" w:rsidRDefault="0090742C" w:rsidP="005415A6">
            <w:pPr>
              <w:pStyle w:val="cTableText"/>
              <w:ind w:left="965" w:hanging="475"/>
            </w:pPr>
            <w:r w:rsidRPr="00B1193A">
              <w:tab/>
              <w:t>PLACE (State)</w:t>
            </w:r>
          </w:p>
        </w:tc>
        <w:tc>
          <w:tcPr>
            <w:tcW w:w="5232" w:type="dxa"/>
            <w:tcBorders>
              <w:top w:val="nil"/>
              <w:left w:val="nil"/>
              <w:bottom w:val="nil"/>
              <w:right w:val="nil"/>
            </w:tcBorders>
          </w:tcPr>
          <w:p w14:paraId="768CF59C" w14:textId="77777777" w:rsidR="0090742C" w:rsidRPr="00B1193A" w:rsidRDefault="0090742C" w:rsidP="005415A6">
            <w:pPr>
              <w:pStyle w:val="cTableText"/>
            </w:pPr>
            <w:r w:rsidRPr="00B1193A">
              <w:t>If 10b is YES, the two-letter postal abbreviation for the state in which the automobile accident took place.</w:t>
            </w:r>
          </w:p>
        </w:tc>
      </w:tr>
      <w:tr w:rsidR="0090742C" w:rsidRPr="00B1193A" w14:paraId="2C5E3F6C" w14:textId="77777777" w:rsidTr="005415A6">
        <w:trPr>
          <w:gridAfter w:val="1"/>
          <w:wAfter w:w="45" w:type="dxa"/>
          <w:cantSplit/>
        </w:trPr>
        <w:tc>
          <w:tcPr>
            <w:tcW w:w="3622" w:type="dxa"/>
            <w:tcBorders>
              <w:top w:val="nil"/>
              <w:left w:val="nil"/>
              <w:bottom w:val="nil"/>
              <w:right w:val="nil"/>
            </w:tcBorders>
          </w:tcPr>
          <w:p w14:paraId="4B91FE62" w14:textId="77777777" w:rsidR="0090742C" w:rsidRPr="00B1193A" w:rsidRDefault="0090742C" w:rsidP="005415A6">
            <w:pPr>
              <w:pStyle w:val="cTableText"/>
              <w:ind w:left="965" w:hanging="475"/>
            </w:pPr>
            <w:r w:rsidRPr="00B1193A">
              <w:t>c.</w:t>
            </w:r>
            <w:r w:rsidRPr="00B1193A">
              <w:tab/>
              <w:t>OTHER ACCIDENT?</w:t>
            </w:r>
          </w:p>
        </w:tc>
        <w:tc>
          <w:tcPr>
            <w:tcW w:w="5232" w:type="dxa"/>
            <w:tcBorders>
              <w:top w:val="nil"/>
              <w:left w:val="nil"/>
              <w:bottom w:val="nil"/>
              <w:right w:val="nil"/>
            </w:tcBorders>
          </w:tcPr>
          <w:p w14:paraId="3AD8DB34" w14:textId="77777777" w:rsidR="0090742C" w:rsidRPr="00B1193A" w:rsidRDefault="0090742C" w:rsidP="005415A6">
            <w:pPr>
              <w:pStyle w:val="cTableText"/>
            </w:pPr>
            <w:r w:rsidRPr="00B1193A">
              <w:t xml:space="preserve">Required when an accident other than </w:t>
            </w:r>
            <w:proofErr w:type="gramStart"/>
            <w:r w:rsidRPr="00B1193A">
              <w:t>automobile</w:t>
            </w:r>
            <w:proofErr w:type="gramEnd"/>
            <w:r w:rsidRPr="00B1193A">
              <w:t xml:space="preserve"> is related to the services. Check YES or NO.</w:t>
            </w:r>
          </w:p>
        </w:tc>
      </w:tr>
      <w:tr w:rsidR="0090742C" w:rsidRPr="00B1193A" w14:paraId="361035E3" w14:textId="77777777" w:rsidTr="005415A6">
        <w:trPr>
          <w:gridAfter w:val="1"/>
          <w:wAfter w:w="45" w:type="dxa"/>
          <w:cantSplit/>
        </w:trPr>
        <w:tc>
          <w:tcPr>
            <w:tcW w:w="3622" w:type="dxa"/>
            <w:tcBorders>
              <w:top w:val="nil"/>
              <w:left w:val="nil"/>
              <w:bottom w:val="single" w:sz="6" w:space="0" w:color="000000"/>
              <w:right w:val="nil"/>
            </w:tcBorders>
          </w:tcPr>
          <w:p w14:paraId="36B3CA6E" w14:textId="77777777" w:rsidR="0090742C" w:rsidRPr="00B1193A" w:rsidRDefault="0090742C" w:rsidP="005415A6">
            <w:pPr>
              <w:pStyle w:val="cTableText"/>
              <w:ind w:left="965" w:hanging="475"/>
            </w:pPr>
            <w:r w:rsidRPr="00B1193A">
              <w:t>10d.</w:t>
            </w:r>
            <w:r w:rsidRPr="00B1193A">
              <w:tab/>
              <w:t>RESERVED FOR LOCAL USE</w:t>
            </w:r>
          </w:p>
        </w:tc>
        <w:tc>
          <w:tcPr>
            <w:tcW w:w="5232" w:type="dxa"/>
            <w:tcBorders>
              <w:top w:val="nil"/>
              <w:left w:val="nil"/>
              <w:bottom w:val="single" w:sz="6" w:space="0" w:color="000000"/>
              <w:right w:val="nil"/>
            </w:tcBorders>
          </w:tcPr>
          <w:p w14:paraId="2A69C0A5" w14:textId="77777777" w:rsidR="0090742C" w:rsidRPr="00B1193A" w:rsidRDefault="0090742C" w:rsidP="005415A6">
            <w:pPr>
              <w:pStyle w:val="cTableText"/>
            </w:pPr>
            <w:r w:rsidRPr="00B1193A">
              <w:t>Not used.</w:t>
            </w:r>
          </w:p>
        </w:tc>
      </w:tr>
      <w:tr w:rsidR="0090742C" w:rsidRPr="00B1193A" w14:paraId="6FDA1D9A" w14:textId="77777777" w:rsidTr="005415A6">
        <w:trPr>
          <w:gridAfter w:val="1"/>
          <w:wAfter w:w="45" w:type="dxa"/>
          <w:cantSplit/>
        </w:trPr>
        <w:tc>
          <w:tcPr>
            <w:tcW w:w="3622" w:type="dxa"/>
            <w:tcBorders>
              <w:top w:val="single" w:sz="6" w:space="0" w:color="000000"/>
              <w:left w:val="nil"/>
              <w:bottom w:val="nil"/>
              <w:right w:val="nil"/>
            </w:tcBorders>
          </w:tcPr>
          <w:p w14:paraId="26F004EE" w14:textId="77777777" w:rsidR="0090742C" w:rsidRPr="00B1193A" w:rsidRDefault="0090742C" w:rsidP="005415A6">
            <w:pPr>
              <w:pStyle w:val="cTableText"/>
              <w:ind w:left="475" w:hanging="475"/>
            </w:pPr>
            <w:r w:rsidRPr="00B1193A">
              <w:t>11.</w:t>
            </w:r>
            <w:r w:rsidRPr="00B1193A">
              <w:tab/>
              <w:t>INSURED’S POLICY GROUP OR FECA NUMBER</w:t>
            </w:r>
          </w:p>
        </w:tc>
        <w:tc>
          <w:tcPr>
            <w:tcW w:w="5232" w:type="dxa"/>
            <w:tcBorders>
              <w:top w:val="single" w:sz="6" w:space="0" w:color="000000"/>
              <w:left w:val="nil"/>
              <w:bottom w:val="nil"/>
              <w:right w:val="nil"/>
            </w:tcBorders>
          </w:tcPr>
          <w:p w14:paraId="60F9F287" w14:textId="77777777" w:rsidR="0090742C" w:rsidRPr="00B1193A" w:rsidRDefault="0090742C" w:rsidP="005415A6">
            <w:pPr>
              <w:pStyle w:val="cTableText"/>
            </w:pPr>
            <w:r w:rsidRPr="00B1193A">
              <w:t xml:space="preserve">Not required when Medicaid is the only </w:t>
            </w:r>
            <w:proofErr w:type="spellStart"/>
            <w:r w:rsidRPr="00B1193A">
              <w:t>payer</w:t>
            </w:r>
            <w:proofErr w:type="spellEnd"/>
            <w:r w:rsidRPr="00B1193A">
              <w:t>.</w:t>
            </w:r>
          </w:p>
        </w:tc>
      </w:tr>
      <w:tr w:rsidR="0090742C" w:rsidRPr="00B1193A" w14:paraId="490E3926" w14:textId="77777777" w:rsidTr="005415A6">
        <w:trPr>
          <w:gridAfter w:val="1"/>
          <w:wAfter w:w="45" w:type="dxa"/>
          <w:cantSplit/>
        </w:trPr>
        <w:tc>
          <w:tcPr>
            <w:tcW w:w="3622" w:type="dxa"/>
            <w:tcBorders>
              <w:top w:val="nil"/>
              <w:left w:val="nil"/>
              <w:bottom w:val="nil"/>
              <w:right w:val="nil"/>
            </w:tcBorders>
          </w:tcPr>
          <w:p w14:paraId="1DAE80C1" w14:textId="77777777" w:rsidR="0090742C" w:rsidRPr="00B1193A" w:rsidRDefault="0090742C" w:rsidP="005415A6">
            <w:pPr>
              <w:pStyle w:val="cTableText"/>
              <w:ind w:left="965" w:hanging="475"/>
            </w:pPr>
            <w:r w:rsidRPr="00B1193A">
              <w:t>a.</w:t>
            </w:r>
            <w:r w:rsidRPr="00B1193A">
              <w:tab/>
              <w:t>INSURED’S DATE OF BIRTH</w:t>
            </w:r>
          </w:p>
        </w:tc>
        <w:tc>
          <w:tcPr>
            <w:tcW w:w="5232" w:type="dxa"/>
            <w:tcBorders>
              <w:top w:val="nil"/>
              <w:left w:val="nil"/>
              <w:bottom w:val="nil"/>
              <w:right w:val="nil"/>
            </w:tcBorders>
          </w:tcPr>
          <w:p w14:paraId="4A8E1D7E" w14:textId="77777777" w:rsidR="0090742C" w:rsidRPr="00B1193A" w:rsidRDefault="0090742C" w:rsidP="005415A6">
            <w:pPr>
              <w:pStyle w:val="cTableText"/>
            </w:pPr>
            <w:r w:rsidRPr="00B1193A">
              <w:t>Not required.</w:t>
            </w:r>
          </w:p>
        </w:tc>
      </w:tr>
      <w:tr w:rsidR="0090742C" w:rsidRPr="00B1193A" w14:paraId="59DA4BA4" w14:textId="77777777" w:rsidTr="005415A6">
        <w:trPr>
          <w:gridAfter w:val="1"/>
          <w:wAfter w:w="45" w:type="dxa"/>
          <w:cantSplit/>
        </w:trPr>
        <w:tc>
          <w:tcPr>
            <w:tcW w:w="3622" w:type="dxa"/>
            <w:tcBorders>
              <w:top w:val="nil"/>
              <w:left w:val="nil"/>
              <w:bottom w:val="nil"/>
              <w:right w:val="nil"/>
            </w:tcBorders>
          </w:tcPr>
          <w:p w14:paraId="41B3407E" w14:textId="77777777" w:rsidR="0090742C" w:rsidRPr="00B1193A" w:rsidRDefault="0090742C" w:rsidP="005415A6">
            <w:pPr>
              <w:pStyle w:val="cTableText"/>
              <w:ind w:left="965" w:hanging="475"/>
            </w:pPr>
            <w:r w:rsidRPr="00B1193A">
              <w:tab/>
              <w:t>SEX</w:t>
            </w:r>
          </w:p>
        </w:tc>
        <w:tc>
          <w:tcPr>
            <w:tcW w:w="5232" w:type="dxa"/>
            <w:tcBorders>
              <w:top w:val="nil"/>
              <w:left w:val="nil"/>
              <w:bottom w:val="nil"/>
              <w:right w:val="nil"/>
            </w:tcBorders>
          </w:tcPr>
          <w:p w14:paraId="14BE0BE0" w14:textId="77777777" w:rsidR="0090742C" w:rsidRPr="00B1193A" w:rsidRDefault="0090742C" w:rsidP="005415A6">
            <w:pPr>
              <w:pStyle w:val="cTableText"/>
            </w:pPr>
            <w:r w:rsidRPr="00B1193A">
              <w:t>Not required.</w:t>
            </w:r>
          </w:p>
        </w:tc>
      </w:tr>
      <w:tr w:rsidR="0090742C" w:rsidRPr="00B1193A" w14:paraId="182173F3" w14:textId="77777777" w:rsidTr="005415A6">
        <w:trPr>
          <w:gridAfter w:val="1"/>
          <w:wAfter w:w="45" w:type="dxa"/>
          <w:cantSplit/>
        </w:trPr>
        <w:tc>
          <w:tcPr>
            <w:tcW w:w="3622" w:type="dxa"/>
            <w:tcBorders>
              <w:top w:val="nil"/>
              <w:left w:val="nil"/>
              <w:bottom w:val="nil"/>
              <w:right w:val="nil"/>
            </w:tcBorders>
          </w:tcPr>
          <w:p w14:paraId="2694C66B" w14:textId="77777777" w:rsidR="0090742C" w:rsidRPr="00B1193A" w:rsidRDefault="0090742C" w:rsidP="005415A6">
            <w:pPr>
              <w:pStyle w:val="cTableText"/>
              <w:ind w:left="965" w:hanging="475"/>
            </w:pPr>
            <w:r w:rsidRPr="00B1193A">
              <w:t>b.</w:t>
            </w:r>
            <w:r w:rsidRPr="00B1193A">
              <w:tab/>
              <w:t>EMPLOYER’S NAME OR SCHOOL NAME</w:t>
            </w:r>
          </w:p>
        </w:tc>
        <w:tc>
          <w:tcPr>
            <w:tcW w:w="5232" w:type="dxa"/>
            <w:tcBorders>
              <w:top w:val="nil"/>
              <w:left w:val="nil"/>
              <w:bottom w:val="nil"/>
              <w:right w:val="nil"/>
            </w:tcBorders>
          </w:tcPr>
          <w:p w14:paraId="348CC9AB" w14:textId="77777777" w:rsidR="0090742C" w:rsidRPr="00B1193A" w:rsidRDefault="0090742C" w:rsidP="005415A6">
            <w:pPr>
              <w:pStyle w:val="cTableText"/>
            </w:pPr>
            <w:r w:rsidRPr="00B1193A">
              <w:t>Not required.</w:t>
            </w:r>
          </w:p>
        </w:tc>
      </w:tr>
      <w:tr w:rsidR="0090742C" w:rsidRPr="00B1193A" w14:paraId="41F4D899" w14:textId="77777777" w:rsidTr="005415A6">
        <w:trPr>
          <w:gridAfter w:val="1"/>
          <w:wAfter w:w="45" w:type="dxa"/>
          <w:cantSplit/>
        </w:trPr>
        <w:tc>
          <w:tcPr>
            <w:tcW w:w="3622" w:type="dxa"/>
            <w:tcBorders>
              <w:top w:val="nil"/>
              <w:left w:val="nil"/>
              <w:bottom w:val="nil"/>
              <w:right w:val="nil"/>
            </w:tcBorders>
          </w:tcPr>
          <w:p w14:paraId="5669E80D" w14:textId="77777777" w:rsidR="0090742C" w:rsidRPr="00B1193A" w:rsidRDefault="0090742C" w:rsidP="005415A6">
            <w:pPr>
              <w:pStyle w:val="cTableText"/>
              <w:ind w:left="965" w:hanging="475"/>
            </w:pPr>
            <w:r w:rsidRPr="00B1193A">
              <w:t>c.</w:t>
            </w:r>
            <w:r w:rsidRPr="00B1193A">
              <w:tab/>
              <w:t>INSURANCE PLAN NAME OR PROGRAM NAME</w:t>
            </w:r>
          </w:p>
        </w:tc>
        <w:tc>
          <w:tcPr>
            <w:tcW w:w="5232" w:type="dxa"/>
            <w:tcBorders>
              <w:top w:val="nil"/>
              <w:left w:val="nil"/>
              <w:bottom w:val="nil"/>
              <w:right w:val="nil"/>
            </w:tcBorders>
          </w:tcPr>
          <w:p w14:paraId="37F80C18" w14:textId="77777777" w:rsidR="0090742C" w:rsidRPr="00B1193A" w:rsidRDefault="0090742C" w:rsidP="005415A6">
            <w:pPr>
              <w:pStyle w:val="cTableText"/>
            </w:pPr>
            <w:r w:rsidRPr="00B1193A">
              <w:t>Not required.</w:t>
            </w:r>
          </w:p>
        </w:tc>
      </w:tr>
      <w:tr w:rsidR="0090742C" w:rsidRPr="00B1193A" w14:paraId="0F23F791" w14:textId="77777777" w:rsidTr="005415A6">
        <w:trPr>
          <w:gridAfter w:val="1"/>
          <w:wAfter w:w="45" w:type="dxa"/>
          <w:cantSplit/>
        </w:trPr>
        <w:tc>
          <w:tcPr>
            <w:tcW w:w="3622" w:type="dxa"/>
            <w:tcBorders>
              <w:top w:val="nil"/>
              <w:left w:val="nil"/>
              <w:bottom w:val="single" w:sz="6" w:space="0" w:color="000000"/>
              <w:right w:val="nil"/>
            </w:tcBorders>
          </w:tcPr>
          <w:p w14:paraId="6926444A" w14:textId="77777777" w:rsidR="0090742C" w:rsidRPr="00B1193A" w:rsidRDefault="0090742C" w:rsidP="005415A6">
            <w:pPr>
              <w:pStyle w:val="cTableText"/>
              <w:ind w:left="965" w:hanging="475"/>
            </w:pPr>
            <w:r w:rsidRPr="00B1193A">
              <w:t>d.</w:t>
            </w:r>
            <w:r w:rsidRPr="00B1193A">
              <w:tab/>
              <w:t>IS THERE ANOTHER HEALTH BENEFIT PLAN?</w:t>
            </w:r>
          </w:p>
        </w:tc>
        <w:tc>
          <w:tcPr>
            <w:tcW w:w="5232" w:type="dxa"/>
            <w:tcBorders>
              <w:top w:val="nil"/>
              <w:left w:val="nil"/>
              <w:bottom w:val="single" w:sz="6" w:space="0" w:color="000000"/>
              <w:right w:val="nil"/>
            </w:tcBorders>
          </w:tcPr>
          <w:p w14:paraId="7C16BB7F" w14:textId="77777777" w:rsidR="0090742C" w:rsidRPr="00B1193A" w:rsidRDefault="0090742C" w:rsidP="005415A6">
            <w:pPr>
              <w:pStyle w:val="cTableText"/>
            </w:pPr>
            <w:r w:rsidRPr="00B1193A">
              <w:t>When private or other insurance may or will cover any of the services, check YES and complete items 9a through 9d.</w:t>
            </w:r>
          </w:p>
        </w:tc>
      </w:tr>
      <w:tr w:rsidR="0090742C" w:rsidRPr="00B1193A" w14:paraId="1243CCD8" w14:textId="77777777" w:rsidTr="005415A6">
        <w:trPr>
          <w:gridAfter w:val="1"/>
          <w:wAfter w:w="45" w:type="dxa"/>
          <w:cantSplit/>
        </w:trPr>
        <w:tc>
          <w:tcPr>
            <w:tcW w:w="3622" w:type="dxa"/>
            <w:tcBorders>
              <w:top w:val="single" w:sz="6" w:space="0" w:color="000000"/>
              <w:left w:val="nil"/>
              <w:bottom w:val="single" w:sz="6" w:space="0" w:color="000000"/>
              <w:right w:val="nil"/>
            </w:tcBorders>
          </w:tcPr>
          <w:p w14:paraId="71DD3609" w14:textId="77777777" w:rsidR="0090742C" w:rsidRPr="00B1193A" w:rsidRDefault="0090742C" w:rsidP="005415A6">
            <w:pPr>
              <w:pStyle w:val="cTableText"/>
              <w:ind w:left="475" w:hanging="475"/>
            </w:pPr>
            <w:r w:rsidRPr="00B1193A">
              <w:t>12.</w:t>
            </w:r>
            <w:r w:rsidRPr="00B1193A">
              <w:tab/>
              <w:t>PATIENT’S OR AUTHORIZED PERSON’S SIGNATURE</w:t>
            </w:r>
          </w:p>
        </w:tc>
        <w:tc>
          <w:tcPr>
            <w:tcW w:w="5232" w:type="dxa"/>
            <w:tcBorders>
              <w:top w:val="single" w:sz="6" w:space="0" w:color="000000"/>
              <w:left w:val="nil"/>
              <w:bottom w:val="single" w:sz="6" w:space="0" w:color="000000"/>
              <w:right w:val="nil"/>
            </w:tcBorders>
          </w:tcPr>
          <w:p w14:paraId="4E6EF898" w14:textId="77777777" w:rsidR="0090742C" w:rsidRPr="00B1193A" w:rsidRDefault="0090742C" w:rsidP="005415A6">
            <w:pPr>
              <w:pStyle w:val="cTableText"/>
            </w:pPr>
            <w:r w:rsidRPr="00B1193A">
              <w:t>Not required.</w:t>
            </w:r>
          </w:p>
        </w:tc>
      </w:tr>
      <w:tr w:rsidR="0090742C" w:rsidRPr="00B1193A" w14:paraId="3C23466D" w14:textId="77777777" w:rsidTr="005415A6">
        <w:trPr>
          <w:gridAfter w:val="1"/>
          <w:wAfter w:w="45" w:type="dxa"/>
          <w:cantSplit/>
        </w:trPr>
        <w:tc>
          <w:tcPr>
            <w:tcW w:w="3622" w:type="dxa"/>
            <w:tcBorders>
              <w:top w:val="single" w:sz="6" w:space="0" w:color="000000"/>
              <w:left w:val="nil"/>
              <w:bottom w:val="single" w:sz="6" w:space="0" w:color="000000"/>
              <w:right w:val="nil"/>
            </w:tcBorders>
          </w:tcPr>
          <w:p w14:paraId="4E1623FA" w14:textId="77777777" w:rsidR="0090742C" w:rsidRPr="00B1193A" w:rsidRDefault="0090742C" w:rsidP="005415A6">
            <w:pPr>
              <w:pStyle w:val="cTableText"/>
              <w:ind w:left="475" w:hanging="475"/>
            </w:pPr>
            <w:r w:rsidRPr="00B1193A">
              <w:t>13.</w:t>
            </w:r>
            <w:r w:rsidRPr="00B1193A">
              <w:tab/>
              <w:t>INSURED’S OR AUTHORIZED PERSON’S SIGNATURE</w:t>
            </w:r>
          </w:p>
        </w:tc>
        <w:tc>
          <w:tcPr>
            <w:tcW w:w="5232" w:type="dxa"/>
            <w:tcBorders>
              <w:top w:val="single" w:sz="6" w:space="0" w:color="000000"/>
              <w:left w:val="nil"/>
              <w:bottom w:val="single" w:sz="6" w:space="0" w:color="000000"/>
              <w:right w:val="nil"/>
            </w:tcBorders>
          </w:tcPr>
          <w:p w14:paraId="426F1FC9" w14:textId="77777777" w:rsidR="0090742C" w:rsidRPr="00B1193A" w:rsidRDefault="0090742C" w:rsidP="005415A6">
            <w:pPr>
              <w:pStyle w:val="cTableText"/>
            </w:pPr>
            <w:r w:rsidRPr="00B1193A">
              <w:t>Not required.</w:t>
            </w:r>
          </w:p>
        </w:tc>
      </w:tr>
      <w:tr w:rsidR="0090742C" w:rsidRPr="00B1193A" w14:paraId="16445057" w14:textId="77777777" w:rsidTr="005415A6">
        <w:trPr>
          <w:gridAfter w:val="1"/>
          <w:wAfter w:w="45" w:type="dxa"/>
          <w:cantSplit/>
        </w:trPr>
        <w:tc>
          <w:tcPr>
            <w:tcW w:w="3622" w:type="dxa"/>
            <w:tcBorders>
              <w:top w:val="single" w:sz="6" w:space="0" w:color="000000"/>
              <w:left w:val="nil"/>
              <w:bottom w:val="single" w:sz="6" w:space="0" w:color="000000"/>
              <w:right w:val="nil"/>
            </w:tcBorders>
          </w:tcPr>
          <w:p w14:paraId="3051865C" w14:textId="77777777" w:rsidR="0090742C" w:rsidRPr="00B1193A" w:rsidRDefault="0090742C" w:rsidP="005415A6">
            <w:pPr>
              <w:pStyle w:val="cTableText"/>
              <w:ind w:left="475" w:hanging="475"/>
            </w:pPr>
            <w:r w:rsidRPr="00B1193A">
              <w:t>14.</w:t>
            </w:r>
            <w:r w:rsidRPr="00B1193A">
              <w:tab/>
              <w:t>DATE OF CURRENT:</w:t>
            </w:r>
          </w:p>
          <w:p w14:paraId="429C4B31" w14:textId="77777777" w:rsidR="0090742C" w:rsidRPr="00B1193A" w:rsidRDefault="0090742C" w:rsidP="005415A6">
            <w:pPr>
              <w:pStyle w:val="cnumbered"/>
              <w:ind w:left="475" w:firstLine="0"/>
            </w:pPr>
            <w:r w:rsidRPr="00B1193A">
              <w:t>ILLNESS (First symptom) OR</w:t>
            </w:r>
            <w:r w:rsidRPr="00B1193A">
              <w:br/>
              <w:t>INJURY (Accident) OR</w:t>
            </w:r>
            <w:r w:rsidRPr="00B1193A">
              <w:br/>
              <w:t>PREGNANCY (LMP)</w:t>
            </w:r>
          </w:p>
        </w:tc>
        <w:tc>
          <w:tcPr>
            <w:tcW w:w="5232" w:type="dxa"/>
            <w:tcBorders>
              <w:top w:val="single" w:sz="6" w:space="0" w:color="000000"/>
              <w:left w:val="nil"/>
              <w:bottom w:val="single" w:sz="6" w:space="0" w:color="000000"/>
              <w:right w:val="nil"/>
            </w:tcBorders>
          </w:tcPr>
          <w:p w14:paraId="00FD737E" w14:textId="77777777" w:rsidR="0090742C" w:rsidRPr="00B1193A" w:rsidRDefault="0090742C" w:rsidP="005415A6">
            <w:pPr>
              <w:pStyle w:val="cTableText"/>
            </w:pPr>
            <w:r w:rsidRPr="00B1193A">
              <w:t>Required when services furnished are related to an accident, whether the accident is recent or in the past. Date of the accident.</w:t>
            </w:r>
          </w:p>
        </w:tc>
      </w:tr>
      <w:tr w:rsidR="0090742C" w:rsidRPr="00B1193A" w14:paraId="2BA874B9" w14:textId="77777777" w:rsidTr="005415A6">
        <w:trPr>
          <w:gridAfter w:val="1"/>
          <w:wAfter w:w="45" w:type="dxa"/>
          <w:cantSplit/>
        </w:trPr>
        <w:tc>
          <w:tcPr>
            <w:tcW w:w="3622" w:type="dxa"/>
            <w:tcBorders>
              <w:top w:val="single" w:sz="6" w:space="0" w:color="000000"/>
              <w:left w:val="nil"/>
              <w:bottom w:val="single" w:sz="6" w:space="0" w:color="000000"/>
              <w:right w:val="nil"/>
            </w:tcBorders>
          </w:tcPr>
          <w:p w14:paraId="55CAC97C" w14:textId="77777777" w:rsidR="0090742C" w:rsidRPr="00B1193A" w:rsidRDefault="0090742C" w:rsidP="005415A6">
            <w:pPr>
              <w:pStyle w:val="cTableText"/>
              <w:ind w:left="475" w:hanging="475"/>
            </w:pPr>
            <w:r w:rsidRPr="00B1193A">
              <w:t>15.</w:t>
            </w:r>
            <w:r w:rsidRPr="00B1193A">
              <w:tab/>
              <w:t>IF PATIENT HAS HAD SAME OR SIMILAR ILLNESS, GIVE FIRST DATE</w:t>
            </w:r>
          </w:p>
        </w:tc>
        <w:tc>
          <w:tcPr>
            <w:tcW w:w="5232" w:type="dxa"/>
            <w:tcBorders>
              <w:top w:val="single" w:sz="6" w:space="0" w:color="000000"/>
              <w:left w:val="nil"/>
              <w:bottom w:val="single" w:sz="6" w:space="0" w:color="000000"/>
              <w:right w:val="nil"/>
            </w:tcBorders>
          </w:tcPr>
          <w:p w14:paraId="5FA08202" w14:textId="77777777" w:rsidR="0090742C" w:rsidRPr="00B1193A" w:rsidRDefault="0090742C" w:rsidP="005415A6">
            <w:pPr>
              <w:pStyle w:val="cTableText"/>
            </w:pPr>
            <w:r w:rsidRPr="00B1193A">
              <w:t>Not required.</w:t>
            </w:r>
          </w:p>
        </w:tc>
      </w:tr>
      <w:tr w:rsidR="0090742C" w:rsidRPr="00B1193A" w14:paraId="169BAD21" w14:textId="77777777" w:rsidTr="005415A6">
        <w:trPr>
          <w:gridAfter w:val="1"/>
          <w:wAfter w:w="45" w:type="dxa"/>
          <w:cantSplit/>
        </w:trPr>
        <w:tc>
          <w:tcPr>
            <w:tcW w:w="3622" w:type="dxa"/>
            <w:tcBorders>
              <w:top w:val="single" w:sz="6" w:space="0" w:color="000000"/>
              <w:left w:val="nil"/>
              <w:bottom w:val="single" w:sz="6" w:space="0" w:color="000000"/>
              <w:right w:val="nil"/>
            </w:tcBorders>
          </w:tcPr>
          <w:p w14:paraId="7892A98E" w14:textId="77777777" w:rsidR="0090742C" w:rsidRPr="00B1193A" w:rsidRDefault="0090742C" w:rsidP="005415A6">
            <w:pPr>
              <w:pStyle w:val="cTableText"/>
              <w:ind w:left="475" w:hanging="475"/>
            </w:pPr>
            <w:r w:rsidRPr="00B1193A">
              <w:lastRenderedPageBreak/>
              <w:t>16.</w:t>
            </w:r>
            <w:r w:rsidRPr="00B1193A">
              <w:tab/>
              <w:t xml:space="preserve">DATES PATIENT UNABLE TO WORK IN CURRENT OCCUPATION </w:t>
            </w:r>
          </w:p>
        </w:tc>
        <w:tc>
          <w:tcPr>
            <w:tcW w:w="5232" w:type="dxa"/>
            <w:tcBorders>
              <w:top w:val="single" w:sz="6" w:space="0" w:color="000000"/>
              <w:left w:val="nil"/>
              <w:bottom w:val="single" w:sz="6" w:space="0" w:color="000000"/>
              <w:right w:val="nil"/>
            </w:tcBorders>
          </w:tcPr>
          <w:p w14:paraId="2D7FB050" w14:textId="77777777" w:rsidR="0090742C" w:rsidRPr="00B1193A" w:rsidRDefault="0090742C" w:rsidP="005415A6">
            <w:pPr>
              <w:pStyle w:val="cTableText"/>
            </w:pPr>
            <w:r w:rsidRPr="00B1193A">
              <w:t>Not required.</w:t>
            </w:r>
          </w:p>
        </w:tc>
      </w:tr>
      <w:tr w:rsidR="0090742C" w:rsidRPr="00B1193A" w14:paraId="5075D06F" w14:textId="77777777" w:rsidTr="005415A6">
        <w:trPr>
          <w:gridAfter w:val="1"/>
          <w:wAfter w:w="45" w:type="dxa"/>
          <w:cantSplit/>
        </w:trPr>
        <w:tc>
          <w:tcPr>
            <w:tcW w:w="3622" w:type="dxa"/>
            <w:tcBorders>
              <w:top w:val="single" w:sz="6" w:space="0" w:color="000000"/>
              <w:left w:val="nil"/>
              <w:bottom w:val="nil"/>
              <w:right w:val="nil"/>
            </w:tcBorders>
          </w:tcPr>
          <w:p w14:paraId="6D4D8A13" w14:textId="77777777" w:rsidR="0090742C" w:rsidRPr="00B1193A" w:rsidRDefault="0090742C" w:rsidP="005415A6">
            <w:pPr>
              <w:pStyle w:val="cTableText"/>
              <w:ind w:left="475" w:hanging="475"/>
            </w:pPr>
            <w:r w:rsidRPr="00B1193A">
              <w:t>17.</w:t>
            </w:r>
            <w:r w:rsidRPr="00B1193A">
              <w:tab/>
              <w:t>NAME OF REFERRING PROVIDER OR OTHER SOURCE</w:t>
            </w:r>
          </w:p>
        </w:tc>
        <w:tc>
          <w:tcPr>
            <w:tcW w:w="5232" w:type="dxa"/>
            <w:tcBorders>
              <w:top w:val="single" w:sz="6" w:space="0" w:color="000000"/>
              <w:left w:val="nil"/>
              <w:bottom w:val="nil"/>
              <w:right w:val="nil"/>
            </w:tcBorders>
          </w:tcPr>
          <w:p w14:paraId="52B6F8DB" w14:textId="77777777" w:rsidR="0090742C" w:rsidRPr="00B1193A" w:rsidRDefault="0090742C" w:rsidP="005415A6">
            <w:pPr>
              <w:pStyle w:val="cTableText"/>
            </w:pPr>
            <w:r w:rsidRPr="00B1193A">
              <w:t>Not required.</w:t>
            </w:r>
          </w:p>
        </w:tc>
      </w:tr>
      <w:tr w:rsidR="0090742C" w:rsidRPr="00B1193A" w14:paraId="7C123FDF" w14:textId="77777777" w:rsidTr="005415A6">
        <w:trPr>
          <w:gridAfter w:val="1"/>
          <w:wAfter w:w="45" w:type="dxa"/>
          <w:cantSplit/>
        </w:trPr>
        <w:tc>
          <w:tcPr>
            <w:tcW w:w="3622" w:type="dxa"/>
            <w:tcBorders>
              <w:top w:val="nil"/>
              <w:left w:val="nil"/>
              <w:bottom w:val="nil"/>
              <w:right w:val="nil"/>
            </w:tcBorders>
          </w:tcPr>
          <w:p w14:paraId="52CA1B39" w14:textId="77777777" w:rsidR="0090742C" w:rsidRPr="00B1193A" w:rsidRDefault="0090742C" w:rsidP="005415A6">
            <w:pPr>
              <w:pStyle w:val="cTableText"/>
              <w:ind w:left="475" w:hanging="475"/>
            </w:pPr>
            <w:r w:rsidRPr="00B1193A">
              <w:t>17a.</w:t>
            </w:r>
            <w:r w:rsidRPr="00B1193A">
              <w:tab/>
              <w:t>(blank)</w:t>
            </w:r>
          </w:p>
        </w:tc>
        <w:tc>
          <w:tcPr>
            <w:tcW w:w="5232" w:type="dxa"/>
            <w:tcBorders>
              <w:top w:val="nil"/>
              <w:left w:val="nil"/>
              <w:bottom w:val="nil"/>
              <w:right w:val="nil"/>
            </w:tcBorders>
          </w:tcPr>
          <w:p w14:paraId="2E833EF0" w14:textId="77777777" w:rsidR="0090742C" w:rsidRPr="00B1193A" w:rsidRDefault="0090742C" w:rsidP="005415A6">
            <w:pPr>
              <w:pStyle w:val="cTableText"/>
              <w:rPr>
                <w:rFonts w:cs="Arial"/>
                <w:szCs w:val="21"/>
              </w:rPr>
            </w:pPr>
            <w:r w:rsidRPr="00B1193A">
              <w:rPr>
                <w:rFonts w:cs="Arial"/>
                <w:szCs w:val="21"/>
              </w:rPr>
              <w:t xml:space="preserve">Not required. </w:t>
            </w:r>
          </w:p>
        </w:tc>
      </w:tr>
      <w:tr w:rsidR="0090742C" w:rsidRPr="00B1193A" w14:paraId="2A3177F4" w14:textId="77777777" w:rsidTr="005415A6">
        <w:trPr>
          <w:gridAfter w:val="1"/>
          <w:wAfter w:w="45" w:type="dxa"/>
          <w:cantSplit/>
        </w:trPr>
        <w:tc>
          <w:tcPr>
            <w:tcW w:w="3622" w:type="dxa"/>
            <w:tcBorders>
              <w:top w:val="nil"/>
              <w:left w:val="nil"/>
              <w:bottom w:val="single" w:sz="4" w:space="0" w:color="auto"/>
              <w:right w:val="nil"/>
            </w:tcBorders>
          </w:tcPr>
          <w:p w14:paraId="6329412D" w14:textId="77777777" w:rsidR="0090742C" w:rsidRPr="00B1193A" w:rsidRDefault="0090742C" w:rsidP="005415A6">
            <w:pPr>
              <w:pStyle w:val="cTableText"/>
              <w:ind w:left="475" w:hanging="475"/>
            </w:pPr>
            <w:r w:rsidRPr="00B1193A">
              <w:t>17b.</w:t>
            </w:r>
            <w:r w:rsidRPr="00B1193A">
              <w:tab/>
              <w:t>NPI</w:t>
            </w:r>
          </w:p>
        </w:tc>
        <w:tc>
          <w:tcPr>
            <w:tcW w:w="5232" w:type="dxa"/>
            <w:tcBorders>
              <w:top w:val="nil"/>
              <w:left w:val="nil"/>
              <w:bottom w:val="single" w:sz="4" w:space="0" w:color="auto"/>
              <w:right w:val="nil"/>
            </w:tcBorders>
          </w:tcPr>
          <w:p w14:paraId="40B63C3B" w14:textId="77777777" w:rsidR="0090742C" w:rsidRPr="00B1193A" w:rsidRDefault="0090742C" w:rsidP="005415A6">
            <w:pPr>
              <w:pStyle w:val="cTableText"/>
              <w:rPr>
                <w:rFonts w:cs="Arial"/>
                <w:szCs w:val="21"/>
              </w:rPr>
            </w:pPr>
            <w:r w:rsidRPr="00B1193A">
              <w:rPr>
                <w:rFonts w:cs="Arial"/>
                <w:szCs w:val="21"/>
              </w:rPr>
              <w:t>Not required.</w:t>
            </w:r>
          </w:p>
        </w:tc>
      </w:tr>
      <w:tr w:rsidR="0090742C" w:rsidRPr="00B1193A" w14:paraId="718B1F91" w14:textId="77777777" w:rsidTr="005415A6">
        <w:trPr>
          <w:gridAfter w:val="1"/>
          <w:wAfter w:w="45" w:type="dxa"/>
          <w:cantSplit/>
        </w:trPr>
        <w:tc>
          <w:tcPr>
            <w:tcW w:w="3622" w:type="dxa"/>
            <w:tcBorders>
              <w:top w:val="single" w:sz="4" w:space="0" w:color="auto"/>
              <w:left w:val="nil"/>
              <w:bottom w:val="single" w:sz="6" w:space="0" w:color="000000"/>
              <w:right w:val="nil"/>
            </w:tcBorders>
          </w:tcPr>
          <w:p w14:paraId="46D3A149" w14:textId="77777777" w:rsidR="0090742C" w:rsidRPr="00B1193A" w:rsidRDefault="0090742C" w:rsidP="005415A6">
            <w:pPr>
              <w:pStyle w:val="cTableText"/>
              <w:ind w:left="475" w:hanging="475"/>
            </w:pPr>
            <w:r w:rsidRPr="00B1193A">
              <w:t>18.</w:t>
            </w:r>
            <w:r w:rsidRPr="00B1193A">
              <w:tab/>
              <w:t>HOSPITALIZATION DATES RELATED TO CURRENT SERVICES</w:t>
            </w:r>
          </w:p>
        </w:tc>
        <w:tc>
          <w:tcPr>
            <w:tcW w:w="5232" w:type="dxa"/>
            <w:tcBorders>
              <w:top w:val="single" w:sz="4" w:space="0" w:color="auto"/>
              <w:left w:val="nil"/>
              <w:bottom w:val="single" w:sz="6" w:space="0" w:color="000000"/>
              <w:right w:val="nil"/>
            </w:tcBorders>
          </w:tcPr>
          <w:p w14:paraId="3FDF3899" w14:textId="77777777" w:rsidR="0090742C" w:rsidRPr="00B1193A" w:rsidRDefault="0090742C" w:rsidP="005415A6">
            <w:pPr>
              <w:pStyle w:val="cTableText"/>
            </w:pPr>
            <w:r w:rsidRPr="00B1193A">
              <w:t>When the serving/billing provider’s services charged on this claim are related to a client’s or participant’s inpatient hospitalization, enter the individual’s admission and discharge dates. Format: MM/DD/YY.</w:t>
            </w:r>
          </w:p>
        </w:tc>
      </w:tr>
      <w:tr w:rsidR="0090742C" w:rsidRPr="00B1193A" w14:paraId="3B0DD91E" w14:textId="77777777" w:rsidTr="005415A6">
        <w:trPr>
          <w:cantSplit/>
        </w:trPr>
        <w:tc>
          <w:tcPr>
            <w:tcW w:w="3622" w:type="dxa"/>
            <w:tcBorders>
              <w:top w:val="single" w:sz="6" w:space="0" w:color="000000"/>
              <w:left w:val="nil"/>
              <w:bottom w:val="nil"/>
              <w:right w:val="nil"/>
            </w:tcBorders>
          </w:tcPr>
          <w:p w14:paraId="014703A7" w14:textId="77777777" w:rsidR="0090742C" w:rsidRPr="00B1193A" w:rsidRDefault="0090742C" w:rsidP="005415A6">
            <w:pPr>
              <w:pStyle w:val="cTableText"/>
              <w:ind w:left="515" w:hanging="515"/>
            </w:pPr>
            <w:r w:rsidRPr="00B1193A">
              <w:t>19.</w:t>
            </w:r>
            <w:r w:rsidRPr="00B1193A">
              <w:tab/>
              <w:t>RESERVED FOR LOCAL USE</w:t>
            </w:r>
          </w:p>
        </w:tc>
        <w:tc>
          <w:tcPr>
            <w:tcW w:w="5277" w:type="dxa"/>
            <w:gridSpan w:val="2"/>
            <w:tcBorders>
              <w:top w:val="single" w:sz="6" w:space="0" w:color="000000"/>
              <w:left w:val="nil"/>
              <w:bottom w:val="nil"/>
              <w:right w:val="nil"/>
            </w:tcBorders>
          </w:tcPr>
          <w:p w14:paraId="1C63C874" w14:textId="77777777" w:rsidR="0090742C" w:rsidRPr="00B1193A" w:rsidRDefault="0090742C" w:rsidP="005415A6">
            <w:pPr>
              <w:pStyle w:val="cTableText"/>
            </w:pPr>
            <w:r w:rsidRPr="00B1193A">
              <w:t>Not applicable to Counseling Services.</w:t>
            </w:r>
          </w:p>
        </w:tc>
      </w:tr>
      <w:tr w:rsidR="0090742C" w:rsidRPr="00B1193A" w14:paraId="44704841" w14:textId="77777777" w:rsidTr="005415A6">
        <w:trPr>
          <w:gridAfter w:val="1"/>
          <w:wAfter w:w="45" w:type="dxa"/>
          <w:cantSplit/>
        </w:trPr>
        <w:tc>
          <w:tcPr>
            <w:tcW w:w="3622" w:type="dxa"/>
            <w:tcBorders>
              <w:top w:val="single" w:sz="6" w:space="0" w:color="000000"/>
              <w:left w:val="nil"/>
              <w:bottom w:val="nil"/>
              <w:right w:val="nil"/>
            </w:tcBorders>
          </w:tcPr>
          <w:p w14:paraId="1D4F241D" w14:textId="77777777" w:rsidR="0090742C" w:rsidRPr="00B1193A" w:rsidRDefault="0090742C" w:rsidP="005415A6">
            <w:pPr>
              <w:pStyle w:val="cTableText"/>
              <w:ind w:left="475" w:hanging="475"/>
            </w:pPr>
            <w:r w:rsidRPr="00B1193A">
              <w:t>20.</w:t>
            </w:r>
            <w:r w:rsidRPr="00B1193A">
              <w:tab/>
              <w:t>OUTSIDE LAB?</w:t>
            </w:r>
          </w:p>
        </w:tc>
        <w:tc>
          <w:tcPr>
            <w:tcW w:w="5232" w:type="dxa"/>
            <w:tcBorders>
              <w:top w:val="single" w:sz="6" w:space="0" w:color="000000"/>
              <w:left w:val="nil"/>
              <w:bottom w:val="nil"/>
              <w:right w:val="nil"/>
            </w:tcBorders>
          </w:tcPr>
          <w:p w14:paraId="00291DFE" w14:textId="77777777" w:rsidR="0090742C" w:rsidRPr="00B1193A" w:rsidRDefault="0090742C" w:rsidP="005415A6">
            <w:pPr>
              <w:pStyle w:val="cTableText"/>
            </w:pPr>
            <w:r w:rsidRPr="00B1193A">
              <w:t>Not required.</w:t>
            </w:r>
          </w:p>
        </w:tc>
      </w:tr>
      <w:tr w:rsidR="0090742C" w:rsidRPr="00B1193A" w14:paraId="66D9D65A" w14:textId="77777777" w:rsidTr="005415A6">
        <w:trPr>
          <w:gridAfter w:val="1"/>
          <w:wAfter w:w="45" w:type="dxa"/>
          <w:cantSplit/>
        </w:trPr>
        <w:tc>
          <w:tcPr>
            <w:tcW w:w="3622" w:type="dxa"/>
            <w:tcBorders>
              <w:top w:val="nil"/>
              <w:left w:val="nil"/>
              <w:bottom w:val="single" w:sz="4" w:space="0" w:color="auto"/>
              <w:right w:val="nil"/>
            </w:tcBorders>
          </w:tcPr>
          <w:p w14:paraId="2290BB2F" w14:textId="77777777" w:rsidR="0090742C" w:rsidRPr="00B1193A" w:rsidRDefault="0090742C" w:rsidP="005415A6">
            <w:pPr>
              <w:pStyle w:val="cnumbered"/>
              <w:ind w:left="475" w:hanging="475"/>
            </w:pPr>
            <w:r w:rsidRPr="00B1193A">
              <w:tab/>
              <w:t>$ CHARGES</w:t>
            </w:r>
          </w:p>
        </w:tc>
        <w:tc>
          <w:tcPr>
            <w:tcW w:w="5232" w:type="dxa"/>
            <w:tcBorders>
              <w:top w:val="nil"/>
              <w:left w:val="nil"/>
              <w:bottom w:val="single" w:sz="4" w:space="0" w:color="auto"/>
              <w:right w:val="nil"/>
            </w:tcBorders>
          </w:tcPr>
          <w:p w14:paraId="2569CC92" w14:textId="77777777" w:rsidR="0090742C" w:rsidRPr="00B1193A" w:rsidRDefault="0090742C" w:rsidP="005415A6">
            <w:pPr>
              <w:pStyle w:val="cTableText"/>
            </w:pPr>
            <w:r w:rsidRPr="00B1193A">
              <w:t>Not required.</w:t>
            </w:r>
          </w:p>
        </w:tc>
      </w:tr>
      <w:tr w:rsidR="0090742C" w:rsidRPr="00B1193A" w14:paraId="6F336245" w14:textId="77777777" w:rsidTr="005415A6">
        <w:trPr>
          <w:gridAfter w:val="1"/>
          <w:wAfter w:w="45" w:type="dxa"/>
          <w:cantSplit/>
        </w:trPr>
        <w:tc>
          <w:tcPr>
            <w:tcW w:w="3622" w:type="dxa"/>
            <w:tcBorders>
              <w:top w:val="single" w:sz="4" w:space="0" w:color="auto"/>
              <w:left w:val="nil"/>
              <w:bottom w:val="single" w:sz="6" w:space="0" w:color="000000"/>
              <w:right w:val="nil"/>
            </w:tcBorders>
          </w:tcPr>
          <w:p w14:paraId="4E012851" w14:textId="77777777" w:rsidR="0090742C" w:rsidRPr="00B1193A" w:rsidRDefault="0090742C" w:rsidP="005415A6">
            <w:pPr>
              <w:pStyle w:val="cnumbered"/>
              <w:ind w:left="475" w:hanging="475"/>
            </w:pPr>
            <w:r w:rsidRPr="00B1193A">
              <w:t>21.</w:t>
            </w:r>
            <w:r w:rsidRPr="00B1193A">
              <w:tab/>
              <w:t>DIAGNOSIS OR NATURE OF ILLNESS OR INJURY</w:t>
            </w:r>
          </w:p>
        </w:tc>
        <w:tc>
          <w:tcPr>
            <w:tcW w:w="5232" w:type="dxa"/>
            <w:tcBorders>
              <w:top w:val="single" w:sz="4" w:space="0" w:color="auto"/>
              <w:left w:val="nil"/>
              <w:bottom w:val="single" w:sz="6" w:space="0" w:color="000000"/>
              <w:right w:val="nil"/>
            </w:tcBorders>
          </w:tcPr>
          <w:p w14:paraId="1D747B4D" w14:textId="77777777" w:rsidR="0090742C" w:rsidRPr="00B1193A" w:rsidRDefault="0090742C" w:rsidP="005415A6">
            <w:pPr>
              <w:pStyle w:val="cTableText"/>
              <w:spacing w:after="120"/>
            </w:pPr>
            <w:r w:rsidRPr="00B1193A">
              <w:t>Enter the applicable ICD indicator to identify which version of ICD codes is being reported.</w:t>
            </w:r>
          </w:p>
          <w:p w14:paraId="18AB0494" w14:textId="77777777" w:rsidR="0090742C" w:rsidRPr="00B1193A" w:rsidRDefault="0090742C" w:rsidP="005415A6">
            <w:pPr>
              <w:pStyle w:val="cTableText"/>
              <w:spacing w:after="120"/>
            </w:pPr>
            <w:r w:rsidRPr="00B1193A">
              <w:t>Use “9” for ICD-9-CM.</w:t>
            </w:r>
          </w:p>
          <w:p w14:paraId="73DB5FCE" w14:textId="77777777" w:rsidR="0090742C" w:rsidRPr="00B1193A" w:rsidRDefault="0090742C" w:rsidP="005415A6">
            <w:pPr>
              <w:pStyle w:val="cTableText"/>
              <w:spacing w:after="120"/>
            </w:pPr>
            <w:r w:rsidRPr="00B1193A">
              <w:t>Use “0” for ICD-10-CM.</w:t>
            </w:r>
          </w:p>
          <w:p w14:paraId="41F74AF6" w14:textId="77777777" w:rsidR="0090742C" w:rsidRPr="00B1193A" w:rsidRDefault="0090742C" w:rsidP="005415A6">
            <w:pPr>
              <w:pStyle w:val="cTableText"/>
              <w:spacing w:after="120"/>
            </w:pPr>
            <w:r w:rsidRPr="00B1193A">
              <w:t>Enter the indicator between the vertical, dotted lines in the upper right-hand portion of the field.</w:t>
            </w:r>
          </w:p>
          <w:p w14:paraId="47039336" w14:textId="77777777" w:rsidR="0090742C" w:rsidRPr="00B1193A" w:rsidRDefault="0090742C" w:rsidP="005415A6">
            <w:pPr>
              <w:pStyle w:val="cTableText"/>
              <w:spacing w:after="120"/>
            </w:pPr>
            <w:r w:rsidRPr="00B1193A">
              <w:t>Diagnosis code for the primary medical condition for which services are being billed. Use the appropriate International Classification of Diseases (ICD). List no more than 12 diagnosis codes. Relate lines A-L to the lines of service in 24E by the letter of the line. Use the highest level of specificity.</w:t>
            </w:r>
          </w:p>
        </w:tc>
      </w:tr>
      <w:tr w:rsidR="0090742C" w:rsidRPr="00B1193A" w14:paraId="33C84852" w14:textId="77777777" w:rsidTr="005415A6">
        <w:trPr>
          <w:gridAfter w:val="1"/>
          <w:wAfter w:w="45" w:type="dxa"/>
          <w:cantSplit/>
        </w:trPr>
        <w:tc>
          <w:tcPr>
            <w:tcW w:w="3622" w:type="dxa"/>
            <w:tcBorders>
              <w:top w:val="single" w:sz="6" w:space="0" w:color="000000"/>
              <w:left w:val="nil"/>
              <w:bottom w:val="nil"/>
              <w:right w:val="nil"/>
            </w:tcBorders>
          </w:tcPr>
          <w:p w14:paraId="214DE13C" w14:textId="77777777" w:rsidR="0090742C" w:rsidRPr="00B1193A" w:rsidRDefault="0090742C" w:rsidP="005415A6">
            <w:pPr>
              <w:pStyle w:val="cTableText"/>
              <w:ind w:left="475" w:hanging="475"/>
            </w:pPr>
            <w:r w:rsidRPr="00B1193A">
              <w:t>22.</w:t>
            </w:r>
            <w:r w:rsidRPr="00B1193A">
              <w:tab/>
              <w:t>MEDICAID RESUBMISSION CODE</w:t>
            </w:r>
          </w:p>
        </w:tc>
        <w:tc>
          <w:tcPr>
            <w:tcW w:w="5232" w:type="dxa"/>
            <w:tcBorders>
              <w:top w:val="single" w:sz="6" w:space="0" w:color="000000"/>
              <w:left w:val="nil"/>
              <w:bottom w:val="nil"/>
              <w:right w:val="nil"/>
            </w:tcBorders>
          </w:tcPr>
          <w:p w14:paraId="43C6917D" w14:textId="77777777" w:rsidR="0090742C" w:rsidRPr="00B1193A" w:rsidRDefault="0090742C" w:rsidP="005415A6">
            <w:pPr>
              <w:pStyle w:val="cTableText"/>
            </w:pPr>
            <w:r w:rsidRPr="00B1193A">
              <w:t>Reserved for future use.</w:t>
            </w:r>
          </w:p>
        </w:tc>
      </w:tr>
      <w:tr w:rsidR="0090742C" w:rsidRPr="00B1193A" w14:paraId="72BDE745" w14:textId="77777777" w:rsidTr="005415A6">
        <w:trPr>
          <w:gridAfter w:val="1"/>
          <w:wAfter w:w="45" w:type="dxa"/>
          <w:cantSplit/>
        </w:trPr>
        <w:tc>
          <w:tcPr>
            <w:tcW w:w="3622" w:type="dxa"/>
            <w:tcBorders>
              <w:top w:val="nil"/>
              <w:left w:val="nil"/>
              <w:bottom w:val="single" w:sz="6" w:space="0" w:color="000000"/>
              <w:right w:val="nil"/>
            </w:tcBorders>
          </w:tcPr>
          <w:p w14:paraId="258B3873" w14:textId="77777777" w:rsidR="0090742C" w:rsidRPr="00B1193A" w:rsidRDefault="0090742C" w:rsidP="005415A6">
            <w:pPr>
              <w:pStyle w:val="cTableText"/>
              <w:ind w:left="475" w:hanging="475"/>
            </w:pPr>
            <w:r w:rsidRPr="00B1193A">
              <w:tab/>
              <w:t>ORIGINAL REF. NO.</w:t>
            </w:r>
          </w:p>
        </w:tc>
        <w:tc>
          <w:tcPr>
            <w:tcW w:w="5232" w:type="dxa"/>
            <w:tcBorders>
              <w:top w:val="nil"/>
              <w:left w:val="nil"/>
              <w:bottom w:val="single" w:sz="6" w:space="0" w:color="000000"/>
              <w:right w:val="nil"/>
            </w:tcBorders>
          </w:tcPr>
          <w:p w14:paraId="69015244" w14:textId="77777777" w:rsidR="0090742C" w:rsidRPr="00B1193A" w:rsidRDefault="0090742C" w:rsidP="005415A6">
            <w:pPr>
              <w:pStyle w:val="cTableText"/>
            </w:pPr>
            <w:r w:rsidRPr="00B1193A">
              <w:t>Reserved for future use.</w:t>
            </w:r>
          </w:p>
        </w:tc>
      </w:tr>
      <w:tr w:rsidR="0090742C" w:rsidRPr="00B1193A" w14:paraId="4D064D15" w14:textId="77777777" w:rsidTr="005415A6">
        <w:trPr>
          <w:gridAfter w:val="1"/>
          <w:wAfter w:w="45" w:type="dxa"/>
          <w:cantSplit/>
        </w:trPr>
        <w:tc>
          <w:tcPr>
            <w:tcW w:w="3622" w:type="dxa"/>
            <w:tcBorders>
              <w:top w:val="single" w:sz="6" w:space="0" w:color="000000"/>
              <w:left w:val="nil"/>
              <w:bottom w:val="single" w:sz="6" w:space="0" w:color="000000"/>
              <w:right w:val="nil"/>
            </w:tcBorders>
          </w:tcPr>
          <w:p w14:paraId="7A5E49D5" w14:textId="77777777" w:rsidR="0090742C" w:rsidRPr="00B1193A" w:rsidRDefault="0090742C" w:rsidP="005415A6">
            <w:pPr>
              <w:pStyle w:val="cTableText"/>
              <w:ind w:left="475" w:hanging="475"/>
            </w:pPr>
            <w:r w:rsidRPr="00B1193A">
              <w:t>23.</w:t>
            </w:r>
            <w:r w:rsidRPr="00B1193A">
              <w:tab/>
              <w:t>PRIOR AUTHORIZATION NUMBER</w:t>
            </w:r>
          </w:p>
        </w:tc>
        <w:tc>
          <w:tcPr>
            <w:tcW w:w="5232" w:type="dxa"/>
            <w:tcBorders>
              <w:top w:val="single" w:sz="6" w:space="0" w:color="000000"/>
              <w:left w:val="nil"/>
              <w:bottom w:val="single" w:sz="6" w:space="0" w:color="000000"/>
              <w:right w:val="nil"/>
            </w:tcBorders>
          </w:tcPr>
          <w:p w14:paraId="0E4375AE" w14:textId="77777777" w:rsidR="0090742C" w:rsidRPr="00B1193A" w:rsidRDefault="0090742C" w:rsidP="005415A6">
            <w:pPr>
              <w:pStyle w:val="cTableText"/>
            </w:pPr>
            <w:r w:rsidRPr="00B1193A">
              <w:t>The prior authorization or benefit extension control number if applicable.</w:t>
            </w:r>
          </w:p>
        </w:tc>
      </w:tr>
      <w:tr w:rsidR="0090742C" w:rsidRPr="00B1193A" w14:paraId="0F346436" w14:textId="77777777" w:rsidTr="005415A6">
        <w:trPr>
          <w:gridAfter w:val="1"/>
          <w:wAfter w:w="45" w:type="dxa"/>
          <w:cantSplit/>
        </w:trPr>
        <w:tc>
          <w:tcPr>
            <w:tcW w:w="3622" w:type="dxa"/>
            <w:tcBorders>
              <w:top w:val="single" w:sz="6" w:space="0" w:color="000000"/>
              <w:left w:val="nil"/>
              <w:bottom w:val="nil"/>
              <w:right w:val="nil"/>
            </w:tcBorders>
          </w:tcPr>
          <w:p w14:paraId="05C7F34D" w14:textId="77777777" w:rsidR="0090742C" w:rsidRPr="00B1193A" w:rsidRDefault="0090742C" w:rsidP="005415A6">
            <w:pPr>
              <w:pStyle w:val="cTableText"/>
              <w:ind w:left="965" w:hanging="990"/>
            </w:pPr>
            <w:r w:rsidRPr="00B1193A">
              <w:t>24A.</w:t>
            </w:r>
            <w:r w:rsidRPr="00B1193A">
              <w:tab/>
              <w:t>DATE(S) OF SERVICE</w:t>
            </w:r>
          </w:p>
        </w:tc>
        <w:tc>
          <w:tcPr>
            <w:tcW w:w="5232" w:type="dxa"/>
            <w:tcBorders>
              <w:top w:val="single" w:sz="6" w:space="0" w:color="000000"/>
              <w:left w:val="nil"/>
              <w:bottom w:val="nil"/>
              <w:right w:val="nil"/>
            </w:tcBorders>
          </w:tcPr>
          <w:p w14:paraId="62CD8E30" w14:textId="77777777" w:rsidR="0090742C" w:rsidRPr="00B1193A" w:rsidRDefault="0090742C" w:rsidP="005415A6">
            <w:pPr>
              <w:pStyle w:val="cTableText"/>
            </w:pPr>
            <w:r w:rsidRPr="00B1193A">
              <w:t>The “from” and “to” dates of service for each billed service. Format: MM/DD/YY.</w:t>
            </w:r>
          </w:p>
          <w:p w14:paraId="02D4B0A4" w14:textId="77777777" w:rsidR="0090742C" w:rsidRPr="00B1193A" w:rsidRDefault="0090742C" w:rsidP="005415A6">
            <w:pPr>
              <w:pStyle w:val="cTableText"/>
              <w:ind w:left="342" w:hanging="342"/>
            </w:pPr>
            <w:r w:rsidRPr="00B1193A">
              <w:t>1.</w:t>
            </w:r>
            <w:r w:rsidRPr="00B1193A">
              <w:tab/>
              <w:t>On a single claim detail (one charge on one line), bill only for services provided within a single calendar month.</w:t>
            </w:r>
          </w:p>
          <w:p w14:paraId="348937F4" w14:textId="77777777" w:rsidR="0090742C" w:rsidRPr="00B1193A" w:rsidRDefault="0090742C" w:rsidP="005415A6">
            <w:pPr>
              <w:pStyle w:val="cTableText"/>
              <w:ind w:left="342" w:hanging="342"/>
            </w:pPr>
            <w:r w:rsidRPr="00B1193A">
              <w:t>2.</w:t>
            </w:r>
            <w:r w:rsidRPr="00B1193A">
              <w:tab/>
              <w:t>Providers may bill on the same claim detail for two or more sequential dates of service within the same calendar month when the provider furnished equal amounts of the service on each day of the date sequence.</w:t>
            </w:r>
          </w:p>
        </w:tc>
      </w:tr>
      <w:tr w:rsidR="0090742C" w:rsidRPr="00B1193A" w14:paraId="003BF7FE" w14:textId="77777777" w:rsidTr="005415A6">
        <w:trPr>
          <w:gridAfter w:val="1"/>
          <w:wAfter w:w="45" w:type="dxa"/>
          <w:cantSplit/>
        </w:trPr>
        <w:tc>
          <w:tcPr>
            <w:tcW w:w="3622" w:type="dxa"/>
            <w:tcBorders>
              <w:top w:val="nil"/>
              <w:left w:val="nil"/>
              <w:bottom w:val="nil"/>
              <w:right w:val="nil"/>
            </w:tcBorders>
          </w:tcPr>
          <w:p w14:paraId="67F52A8E" w14:textId="77777777" w:rsidR="0090742C" w:rsidRPr="00B1193A" w:rsidRDefault="0090742C" w:rsidP="005415A6">
            <w:pPr>
              <w:pStyle w:val="cTableText"/>
              <w:ind w:left="965" w:hanging="475"/>
            </w:pPr>
            <w:r w:rsidRPr="00B1193A">
              <w:lastRenderedPageBreak/>
              <w:t>B.</w:t>
            </w:r>
            <w:r w:rsidRPr="00B1193A">
              <w:tab/>
              <w:t>PLACE OF SERVICE</w:t>
            </w:r>
          </w:p>
        </w:tc>
        <w:tc>
          <w:tcPr>
            <w:tcW w:w="5232" w:type="dxa"/>
            <w:tcBorders>
              <w:top w:val="nil"/>
              <w:left w:val="nil"/>
              <w:bottom w:val="nil"/>
              <w:right w:val="nil"/>
            </w:tcBorders>
          </w:tcPr>
          <w:p w14:paraId="436E799B" w14:textId="77777777" w:rsidR="0090742C" w:rsidRPr="00B1193A" w:rsidRDefault="0090742C" w:rsidP="005415A6">
            <w:pPr>
              <w:pStyle w:val="cTableText"/>
            </w:pPr>
            <w:r w:rsidRPr="00B1193A">
              <w:t>Two-digit national standard place of service code. See Section 252.200 for codes.</w:t>
            </w:r>
          </w:p>
        </w:tc>
      </w:tr>
      <w:tr w:rsidR="0090742C" w:rsidRPr="00B1193A" w14:paraId="1D8D6947" w14:textId="77777777" w:rsidTr="005415A6">
        <w:trPr>
          <w:gridAfter w:val="1"/>
          <w:wAfter w:w="45" w:type="dxa"/>
          <w:cantSplit/>
        </w:trPr>
        <w:tc>
          <w:tcPr>
            <w:tcW w:w="3622" w:type="dxa"/>
            <w:tcBorders>
              <w:top w:val="nil"/>
              <w:left w:val="nil"/>
              <w:bottom w:val="nil"/>
              <w:right w:val="nil"/>
            </w:tcBorders>
          </w:tcPr>
          <w:p w14:paraId="17A58618" w14:textId="77777777" w:rsidR="0090742C" w:rsidRPr="00B1193A" w:rsidRDefault="0090742C" w:rsidP="005415A6">
            <w:pPr>
              <w:pStyle w:val="cTableText"/>
              <w:ind w:left="965" w:hanging="475"/>
            </w:pPr>
            <w:r w:rsidRPr="00B1193A">
              <w:t>C.</w:t>
            </w:r>
            <w:r w:rsidRPr="00B1193A">
              <w:tab/>
              <w:t xml:space="preserve">EMG </w:t>
            </w:r>
          </w:p>
        </w:tc>
        <w:tc>
          <w:tcPr>
            <w:tcW w:w="5232" w:type="dxa"/>
            <w:tcBorders>
              <w:top w:val="nil"/>
              <w:left w:val="nil"/>
              <w:bottom w:val="nil"/>
              <w:right w:val="nil"/>
            </w:tcBorders>
          </w:tcPr>
          <w:p w14:paraId="441610C0" w14:textId="77777777" w:rsidR="0090742C" w:rsidRPr="00B1193A" w:rsidRDefault="0090742C" w:rsidP="005415A6">
            <w:pPr>
              <w:pStyle w:val="cTableText"/>
            </w:pPr>
            <w:r w:rsidRPr="00B1193A">
              <w:t>Enter “Y” for “Yes” or leave blank if “No”. EMG identifies if the service was an emergency.</w:t>
            </w:r>
          </w:p>
        </w:tc>
      </w:tr>
      <w:tr w:rsidR="0090742C" w:rsidRPr="00B1193A" w14:paraId="5C4796F0" w14:textId="77777777" w:rsidTr="005415A6">
        <w:trPr>
          <w:gridAfter w:val="1"/>
          <w:wAfter w:w="45" w:type="dxa"/>
          <w:cantSplit/>
        </w:trPr>
        <w:tc>
          <w:tcPr>
            <w:tcW w:w="3622" w:type="dxa"/>
            <w:tcBorders>
              <w:top w:val="nil"/>
              <w:left w:val="nil"/>
              <w:bottom w:val="nil"/>
              <w:right w:val="nil"/>
            </w:tcBorders>
          </w:tcPr>
          <w:p w14:paraId="550C9871" w14:textId="77777777" w:rsidR="0090742C" w:rsidRPr="00B1193A" w:rsidRDefault="0090742C" w:rsidP="005415A6">
            <w:pPr>
              <w:pStyle w:val="cTableText"/>
              <w:ind w:left="965" w:hanging="475"/>
            </w:pPr>
            <w:r w:rsidRPr="00B1193A">
              <w:t>D.</w:t>
            </w:r>
            <w:r w:rsidRPr="00B1193A">
              <w:tab/>
              <w:t>PROCEDURES, SERVICES, OR SUPPLIES</w:t>
            </w:r>
          </w:p>
        </w:tc>
        <w:tc>
          <w:tcPr>
            <w:tcW w:w="5232" w:type="dxa"/>
            <w:tcBorders>
              <w:top w:val="nil"/>
              <w:left w:val="nil"/>
              <w:bottom w:val="nil"/>
              <w:right w:val="nil"/>
            </w:tcBorders>
          </w:tcPr>
          <w:p w14:paraId="5F41041C" w14:textId="77777777" w:rsidR="0090742C" w:rsidRPr="00B1193A" w:rsidRDefault="0090742C" w:rsidP="005415A6">
            <w:pPr>
              <w:pStyle w:val="cTableText"/>
            </w:pPr>
          </w:p>
        </w:tc>
      </w:tr>
      <w:tr w:rsidR="0090742C" w:rsidRPr="00B1193A" w14:paraId="1745F1B5" w14:textId="77777777" w:rsidTr="005415A6">
        <w:trPr>
          <w:gridAfter w:val="1"/>
          <w:wAfter w:w="45" w:type="dxa"/>
          <w:cantSplit/>
        </w:trPr>
        <w:tc>
          <w:tcPr>
            <w:tcW w:w="3622" w:type="dxa"/>
            <w:tcBorders>
              <w:top w:val="nil"/>
              <w:left w:val="nil"/>
              <w:bottom w:val="nil"/>
              <w:right w:val="nil"/>
            </w:tcBorders>
          </w:tcPr>
          <w:p w14:paraId="41765D30" w14:textId="77777777" w:rsidR="0090742C" w:rsidRPr="00B1193A" w:rsidRDefault="0090742C" w:rsidP="005415A6">
            <w:pPr>
              <w:pStyle w:val="cTableText"/>
              <w:ind w:left="965" w:hanging="475"/>
              <w:rPr>
                <w:noProof/>
              </w:rPr>
            </w:pPr>
            <w:r w:rsidRPr="00B1193A">
              <w:rPr>
                <w:noProof/>
              </w:rPr>
              <w:tab/>
              <w:t>CPT/HCPCS</w:t>
            </w:r>
          </w:p>
        </w:tc>
        <w:tc>
          <w:tcPr>
            <w:tcW w:w="5232" w:type="dxa"/>
            <w:tcBorders>
              <w:top w:val="nil"/>
              <w:left w:val="nil"/>
              <w:bottom w:val="nil"/>
              <w:right w:val="nil"/>
            </w:tcBorders>
          </w:tcPr>
          <w:p w14:paraId="74E1D8C5" w14:textId="77777777" w:rsidR="0090742C" w:rsidRPr="00B1193A" w:rsidRDefault="0090742C" w:rsidP="005415A6">
            <w:pPr>
              <w:pStyle w:val="cTableText"/>
            </w:pPr>
            <w:r w:rsidRPr="00B1193A">
              <w:t>Enter the correct CPT or HCPCS procedure codes from Sections 252.100 through 252.150.</w:t>
            </w:r>
          </w:p>
        </w:tc>
      </w:tr>
      <w:tr w:rsidR="0090742C" w:rsidRPr="00B1193A" w14:paraId="27BA7BBC" w14:textId="77777777" w:rsidTr="005415A6">
        <w:trPr>
          <w:gridAfter w:val="1"/>
          <w:wAfter w:w="45" w:type="dxa"/>
          <w:cantSplit/>
        </w:trPr>
        <w:tc>
          <w:tcPr>
            <w:tcW w:w="3622" w:type="dxa"/>
            <w:tcBorders>
              <w:top w:val="nil"/>
              <w:left w:val="nil"/>
              <w:bottom w:val="nil"/>
              <w:right w:val="nil"/>
            </w:tcBorders>
          </w:tcPr>
          <w:p w14:paraId="71567535" w14:textId="77777777" w:rsidR="0090742C" w:rsidRPr="00B1193A" w:rsidRDefault="0090742C" w:rsidP="005415A6">
            <w:pPr>
              <w:pStyle w:val="cTableText"/>
              <w:ind w:left="965" w:hanging="475"/>
              <w:rPr>
                <w:noProof/>
              </w:rPr>
            </w:pPr>
            <w:r w:rsidRPr="00B1193A">
              <w:rPr>
                <w:noProof/>
              </w:rPr>
              <w:tab/>
              <w:t>MODIFIER</w:t>
            </w:r>
          </w:p>
        </w:tc>
        <w:tc>
          <w:tcPr>
            <w:tcW w:w="5232" w:type="dxa"/>
            <w:tcBorders>
              <w:top w:val="nil"/>
              <w:left w:val="nil"/>
              <w:bottom w:val="nil"/>
              <w:right w:val="nil"/>
            </w:tcBorders>
          </w:tcPr>
          <w:p w14:paraId="1CDB64E6" w14:textId="77777777" w:rsidR="0090742C" w:rsidRPr="00B1193A" w:rsidRDefault="0090742C" w:rsidP="005415A6">
            <w:pPr>
              <w:pStyle w:val="cTableText"/>
            </w:pPr>
            <w:r w:rsidRPr="00B1193A">
              <w:t>Use applicable modifier.</w:t>
            </w:r>
          </w:p>
        </w:tc>
      </w:tr>
      <w:tr w:rsidR="0090742C" w:rsidRPr="00B1193A" w14:paraId="528A2DD5" w14:textId="77777777" w:rsidTr="005415A6">
        <w:trPr>
          <w:gridAfter w:val="1"/>
          <w:wAfter w:w="45" w:type="dxa"/>
          <w:cantSplit/>
        </w:trPr>
        <w:tc>
          <w:tcPr>
            <w:tcW w:w="3622" w:type="dxa"/>
            <w:tcBorders>
              <w:top w:val="nil"/>
              <w:left w:val="nil"/>
              <w:bottom w:val="nil"/>
              <w:right w:val="nil"/>
            </w:tcBorders>
          </w:tcPr>
          <w:p w14:paraId="3829AD45" w14:textId="77777777" w:rsidR="0090742C" w:rsidRPr="00B1193A" w:rsidRDefault="0090742C" w:rsidP="005415A6">
            <w:pPr>
              <w:pStyle w:val="cTableText"/>
              <w:ind w:left="965" w:hanging="475"/>
            </w:pPr>
            <w:r w:rsidRPr="00B1193A">
              <w:t>E.</w:t>
            </w:r>
            <w:r w:rsidRPr="00B1193A">
              <w:tab/>
              <w:t>DIAGNOSIS POINTER</w:t>
            </w:r>
          </w:p>
        </w:tc>
        <w:tc>
          <w:tcPr>
            <w:tcW w:w="5232" w:type="dxa"/>
            <w:tcBorders>
              <w:top w:val="nil"/>
              <w:left w:val="nil"/>
              <w:bottom w:val="nil"/>
              <w:right w:val="nil"/>
            </w:tcBorders>
          </w:tcPr>
          <w:p w14:paraId="31E8FEF8" w14:textId="77777777" w:rsidR="0090742C" w:rsidRPr="00B1193A" w:rsidRDefault="0090742C" w:rsidP="005415A6">
            <w:pPr>
              <w:pStyle w:val="cTableText"/>
            </w:pPr>
            <w:r w:rsidRPr="00B1193A">
              <w:t xml:space="preserve">Enter the diagnosis code reference letter (pointer) as shown in Item Number 21 to relate to the date of service and the procedures performed to the primary diagnosis. When multiple services are performed, the primary reference letter for each service should be listed first; other applicable services should follow. The reference letter(s) should be A-L or multiple letters as applicable. The “Diagnosis Pointer” is the line letter from Item Number 21 that relates to the reason the service(s) was performed.  </w:t>
            </w:r>
          </w:p>
        </w:tc>
      </w:tr>
      <w:tr w:rsidR="0090742C" w:rsidRPr="00B1193A" w14:paraId="4BD6E93B" w14:textId="77777777" w:rsidTr="005415A6">
        <w:trPr>
          <w:gridAfter w:val="1"/>
          <w:wAfter w:w="45" w:type="dxa"/>
          <w:cantSplit/>
        </w:trPr>
        <w:tc>
          <w:tcPr>
            <w:tcW w:w="3622" w:type="dxa"/>
            <w:tcBorders>
              <w:top w:val="nil"/>
              <w:left w:val="nil"/>
              <w:bottom w:val="nil"/>
              <w:right w:val="nil"/>
            </w:tcBorders>
          </w:tcPr>
          <w:p w14:paraId="1A0D37FF" w14:textId="77777777" w:rsidR="0090742C" w:rsidRPr="00B1193A" w:rsidRDefault="0090742C" w:rsidP="005415A6">
            <w:pPr>
              <w:pStyle w:val="cTableText"/>
              <w:ind w:left="965" w:hanging="475"/>
            </w:pPr>
            <w:r w:rsidRPr="00B1193A">
              <w:t>F.</w:t>
            </w:r>
            <w:r w:rsidRPr="00B1193A">
              <w:tab/>
              <w:t>$ CHARGES</w:t>
            </w:r>
          </w:p>
        </w:tc>
        <w:tc>
          <w:tcPr>
            <w:tcW w:w="5232" w:type="dxa"/>
            <w:tcBorders>
              <w:top w:val="nil"/>
              <w:left w:val="nil"/>
              <w:bottom w:val="nil"/>
              <w:right w:val="nil"/>
            </w:tcBorders>
          </w:tcPr>
          <w:p w14:paraId="0829EF88" w14:textId="77777777" w:rsidR="0090742C" w:rsidRPr="00B1193A" w:rsidRDefault="0090742C" w:rsidP="005415A6">
            <w:pPr>
              <w:pStyle w:val="cTableText"/>
            </w:pPr>
            <w:r w:rsidRPr="00B1193A">
              <w:t xml:space="preserve">The full charge for the service(s) totaled in </w:t>
            </w:r>
            <w:proofErr w:type="gramStart"/>
            <w:r w:rsidRPr="00B1193A">
              <w:t>the detail</w:t>
            </w:r>
            <w:proofErr w:type="gramEnd"/>
            <w:r w:rsidRPr="00B1193A">
              <w:t>. This charge must be the usual charge to any client, patient, or other client of the provider’s services.</w:t>
            </w:r>
          </w:p>
        </w:tc>
      </w:tr>
      <w:tr w:rsidR="0090742C" w:rsidRPr="00B1193A" w14:paraId="292BF6AA" w14:textId="77777777" w:rsidTr="005415A6">
        <w:trPr>
          <w:gridAfter w:val="1"/>
          <w:wAfter w:w="45" w:type="dxa"/>
          <w:cantSplit/>
        </w:trPr>
        <w:tc>
          <w:tcPr>
            <w:tcW w:w="3622" w:type="dxa"/>
            <w:tcBorders>
              <w:top w:val="nil"/>
              <w:left w:val="nil"/>
              <w:bottom w:val="nil"/>
              <w:right w:val="nil"/>
            </w:tcBorders>
          </w:tcPr>
          <w:p w14:paraId="0EBE5873" w14:textId="77777777" w:rsidR="0090742C" w:rsidRPr="00B1193A" w:rsidRDefault="0090742C" w:rsidP="005415A6">
            <w:pPr>
              <w:pStyle w:val="cTableText"/>
              <w:ind w:left="965" w:hanging="475"/>
            </w:pPr>
            <w:r w:rsidRPr="00B1193A">
              <w:t>G.</w:t>
            </w:r>
            <w:r w:rsidRPr="00B1193A">
              <w:tab/>
              <w:t>DAYS OR UNITS</w:t>
            </w:r>
          </w:p>
        </w:tc>
        <w:tc>
          <w:tcPr>
            <w:tcW w:w="5232" w:type="dxa"/>
            <w:tcBorders>
              <w:top w:val="nil"/>
              <w:left w:val="nil"/>
              <w:bottom w:val="nil"/>
              <w:right w:val="nil"/>
            </w:tcBorders>
          </w:tcPr>
          <w:p w14:paraId="3753E95A" w14:textId="77777777" w:rsidR="0090742C" w:rsidRPr="00B1193A" w:rsidRDefault="0090742C" w:rsidP="005415A6">
            <w:pPr>
              <w:pStyle w:val="cTableText"/>
            </w:pPr>
            <w:r w:rsidRPr="00B1193A">
              <w:t xml:space="preserve">The units (in whole numbers) of service(s) provided during the period indicated in Field 24A of the detail. </w:t>
            </w:r>
          </w:p>
        </w:tc>
      </w:tr>
      <w:tr w:rsidR="0090742C" w:rsidRPr="00B1193A" w14:paraId="6816D018" w14:textId="77777777" w:rsidTr="005415A6">
        <w:trPr>
          <w:gridAfter w:val="1"/>
          <w:wAfter w:w="45" w:type="dxa"/>
          <w:cantSplit/>
        </w:trPr>
        <w:tc>
          <w:tcPr>
            <w:tcW w:w="3622" w:type="dxa"/>
            <w:tcBorders>
              <w:top w:val="nil"/>
              <w:left w:val="nil"/>
              <w:bottom w:val="nil"/>
              <w:right w:val="nil"/>
            </w:tcBorders>
          </w:tcPr>
          <w:p w14:paraId="16A2B0DA" w14:textId="77777777" w:rsidR="0090742C" w:rsidRPr="00B1193A" w:rsidRDefault="0090742C" w:rsidP="005415A6">
            <w:pPr>
              <w:pStyle w:val="cTableText"/>
              <w:ind w:left="965" w:hanging="475"/>
            </w:pPr>
            <w:r w:rsidRPr="00B1193A">
              <w:t>H.</w:t>
            </w:r>
            <w:r w:rsidRPr="00B1193A">
              <w:tab/>
              <w:t>EPSDT/Family Plan</w:t>
            </w:r>
          </w:p>
        </w:tc>
        <w:tc>
          <w:tcPr>
            <w:tcW w:w="5232" w:type="dxa"/>
            <w:tcBorders>
              <w:top w:val="nil"/>
              <w:left w:val="nil"/>
              <w:bottom w:val="nil"/>
              <w:right w:val="nil"/>
            </w:tcBorders>
          </w:tcPr>
          <w:p w14:paraId="7A674D8B" w14:textId="77777777" w:rsidR="0090742C" w:rsidRPr="00B1193A" w:rsidRDefault="0090742C" w:rsidP="005415A6">
            <w:pPr>
              <w:pStyle w:val="cTableText"/>
            </w:pPr>
            <w:r w:rsidRPr="00B1193A">
              <w:t>Enter E if the services resulted from a Child Health Services (EPSDT) screening/referral.</w:t>
            </w:r>
          </w:p>
        </w:tc>
      </w:tr>
      <w:tr w:rsidR="0090742C" w:rsidRPr="00B1193A" w14:paraId="75AC8879" w14:textId="77777777" w:rsidTr="005415A6">
        <w:trPr>
          <w:gridAfter w:val="1"/>
          <w:wAfter w:w="45" w:type="dxa"/>
          <w:cantSplit/>
        </w:trPr>
        <w:tc>
          <w:tcPr>
            <w:tcW w:w="3622" w:type="dxa"/>
            <w:tcBorders>
              <w:top w:val="nil"/>
              <w:left w:val="nil"/>
              <w:bottom w:val="nil"/>
              <w:right w:val="nil"/>
            </w:tcBorders>
          </w:tcPr>
          <w:p w14:paraId="4E3A19A3" w14:textId="77777777" w:rsidR="0090742C" w:rsidRPr="00B1193A" w:rsidRDefault="0090742C" w:rsidP="005415A6">
            <w:pPr>
              <w:pStyle w:val="cTableText"/>
              <w:ind w:left="965" w:hanging="475"/>
            </w:pPr>
            <w:r w:rsidRPr="00B1193A">
              <w:t>I.</w:t>
            </w:r>
            <w:r w:rsidRPr="00B1193A">
              <w:tab/>
              <w:t>ID QUAL</w:t>
            </w:r>
          </w:p>
        </w:tc>
        <w:tc>
          <w:tcPr>
            <w:tcW w:w="5232" w:type="dxa"/>
            <w:tcBorders>
              <w:top w:val="nil"/>
              <w:left w:val="nil"/>
              <w:bottom w:val="nil"/>
              <w:right w:val="nil"/>
            </w:tcBorders>
          </w:tcPr>
          <w:p w14:paraId="25F651CA" w14:textId="77777777" w:rsidR="0090742C" w:rsidRPr="00B1193A" w:rsidRDefault="0090742C" w:rsidP="005415A6">
            <w:pPr>
              <w:pStyle w:val="cTableText"/>
            </w:pPr>
            <w:r w:rsidRPr="00B1193A">
              <w:t>Not required.</w:t>
            </w:r>
          </w:p>
        </w:tc>
      </w:tr>
      <w:tr w:rsidR="0090742C" w:rsidRPr="00B1193A" w14:paraId="0A2BD6A7" w14:textId="77777777" w:rsidTr="005415A6">
        <w:trPr>
          <w:gridAfter w:val="1"/>
          <w:wAfter w:w="45" w:type="dxa"/>
          <w:cantSplit/>
        </w:trPr>
        <w:tc>
          <w:tcPr>
            <w:tcW w:w="3622" w:type="dxa"/>
            <w:tcBorders>
              <w:top w:val="nil"/>
              <w:left w:val="nil"/>
              <w:bottom w:val="nil"/>
              <w:right w:val="nil"/>
            </w:tcBorders>
          </w:tcPr>
          <w:p w14:paraId="76FC7ED8" w14:textId="77777777" w:rsidR="0090742C" w:rsidRPr="00B1193A" w:rsidRDefault="0090742C" w:rsidP="005415A6">
            <w:pPr>
              <w:pStyle w:val="cTableText"/>
              <w:ind w:left="965" w:hanging="475"/>
            </w:pPr>
            <w:r w:rsidRPr="00B1193A">
              <w:t>J.</w:t>
            </w:r>
            <w:r w:rsidRPr="00B1193A">
              <w:tab/>
              <w:t>RENDERING PROVIDER ID #</w:t>
            </w:r>
          </w:p>
        </w:tc>
        <w:tc>
          <w:tcPr>
            <w:tcW w:w="5232" w:type="dxa"/>
            <w:tcBorders>
              <w:top w:val="nil"/>
              <w:left w:val="nil"/>
              <w:bottom w:val="nil"/>
              <w:right w:val="nil"/>
            </w:tcBorders>
          </w:tcPr>
          <w:p w14:paraId="4F9B0C18" w14:textId="77777777" w:rsidR="0090742C" w:rsidRPr="00B1193A" w:rsidRDefault="0090742C" w:rsidP="005415A6">
            <w:pPr>
              <w:pStyle w:val="cTableText"/>
              <w:rPr>
                <w:rFonts w:cs="Arial"/>
                <w:szCs w:val="21"/>
              </w:rPr>
            </w:pPr>
            <w:r w:rsidRPr="00B1193A">
              <w:rPr>
                <w:rFonts w:cs="Arial"/>
                <w:szCs w:val="21"/>
              </w:rPr>
              <w:t>Enter the 9-digit Arkansas Medicaid provider ID number of the individual who furnished the services billed for in the detail or</w:t>
            </w:r>
          </w:p>
        </w:tc>
      </w:tr>
      <w:tr w:rsidR="0090742C" w:rsidRPr="00B1193A" w14:paraId="1A76D24B" w14:textId="77777777" w:rsidTr="005415A6">
        <w:trPr>
          <w:gridAfter w:val="1"/>
          <w:wAfter w:w="45" w:type="dxa"/>
          <w:cantSplit/>
        </w:trPr>
        <w:tc>
          <w:tcPr>
            <w:tcW w:w="3622" w:type="dxa"/>
            <w:tcBorders>
              <w:top w:val="nil"/>
              <w:left w:val="nil"/>
              <w:bottom w:val="nil"/>
              <w:right w:val="nil"/>
            </w:tcBorders>
          </w:tcPr>
          <w:p w14:paraId="4ED687A7" w14:textId="77777777" w:rsidR="0090742C" w:rsidRPr="00B1193A" w:rsidRDefault="0090742C" w:rsidP="005415A6">
            <w:pPr>
              <w:pStyle w:val="cTableText"/>
              <w:ind w:left="965" w:hanging="475"/>
            </w:pPr>
            <w:r w:rsidRPr="00B1193A">
              <w:tab/>
              <w:t>NPI</w:t>
            </w:r>
          </w:p>
        </w:tc>
        <w:tc>
          <w:tcPr>
            <w:tcW w:w="5232" w:type="dxa"/>
            <w:tcBorders>
              <w:top w:val="nil"/>
              <w:left w:val="nil"/>
              <w:bottom w:val="nil"/>
              <w:right w:val="nil"/>
            </w:tcBorders>
          </w:tcPr>
          <w:p w14:paraId="171EFA58" w14:textId="77777777" w:rsidR="0090742C" w:rsidRPr="00B1193A" w:rsidRDefault="0090742C" w:rsidP="005415A6">
            <w:pPr>
              <w:pStyle w:val="cTableText"/>
              <w:rPr>
                <w:rFonts w:cs="Arial"/>
                <w:szCs w:val="21"/>
              </w:rPr>
            </w:pPr>
            <w:r w:rsidRPr="00B1193A">
              <w:rPr>
                <w:rFonts w:cs="Arial"/>
                <w:szCs w:val="21"/>
              </w:rPr>
              <w:t>Enter NPI of the individual who furnished the services billed for in the detail.</w:t>
            </w:r>
          </w:p>
        </w:tc>
      </w:tr>
      <w:tr w:rsidR="0090742C" w:rsidRPr="00B1193A" w14:paraId="72FA74E4" w14:textId="77777777" w:rsidTr="005415A6">
        <w:trPr>
          <w:gridAfter w:val="1"/>
          <w:wAfter w:w="45" w:type="dxa"/>
          <w:cantSplit/>
        </w:trPr>
        <w:tc>
          <w:tcPr>
            <w:tcW w:w="3622" w:type="dxa"/>
            <w:tcBorders>
              <w:top w:val="single" w:sz="6" w:space="0" w:color="000000"/>
              <w:left w:val="nil"/>
              <w:bottom w:val="single" w:sz="6" w:space="0" w:color="000000"/>
              <w:right w:val="nil"/>
            </w:tcBorders>
          </w:tcPr>
          <w:p w14:paraId="5B6E564B" w14:textId="77777777" w:rsidR="0090742C" w:rsidRPr="00B1193A" w:rsidRDefault="0090742C" w:rsidP="005415A6">
            <w:pPr>
              <w:pStyle w:val="cTableText"/>
              <w:ind w:left="475" w:hanging="475"/>
            </w:pPr>
            <w:r w:rsidRPr="00B1193A">
              <w:t>25.</w:t>
            </w:r>
            <w:r w:rsidRPr="00B1193A">
              <w:tab/>
              <w:t>FEDERAL TAX I.D. NUMBER</w:t>
            </w:r>
          </w:p>
        </w:tc>
        <w:tc>
          <w:tcPr>
            <w:tcW w:w="5232" w:type="dxa"/>
            <w:tcBorders>
              <w:top w:val="single" w:sz="6" w:space="0" w:color="000000"/>
              <w:left w:val="nil"/>
              <w:bottom w:val="single" w:sz="6" w:space="0" w:color="000000"/>
              <w:right w:val="nil"/>
            </w:tcBorders>
          </w:tcPr>
          <w:p w14:paraId="32F16D4A" w14:textId="77777777" w:rsidR="0090742C" w:rsidRPr="00B1193A" w:rsidRDefault="0090742C" w:rsidP="005415A6">
            <w:pPr>
              <w:pStyle w:val="cTableText"/>
            </w:pPr>
            <w:r w:rsidRPr="00B1193A">
              <w:t>Not required. This information is carried in the provider’s Medicaid file. If it changes, please contact Provider Enrollment.</w:t>
            </w:r>
          </w:p>
        </w:tc>
      </w:tr>
      <w:tr w:rsidR="0090742C" w:rsidRPr="00B1193A" w14:paraId="6B465BD8" w14:textId="77777777" w:rsidTr="005415A6">
        <w:trPr>
          <w:gridAfter w:val="1"/>
          <w:wAfter w:w="45" w:type="dxa"/>
          <w:cantSplit/>
        </w:trPr>
        <w:tc>
          <w:tcPr>
            <w:tcW w:w="3622" w:type="dxa"/>
            <w:tcBorders>
              <w:top w:val="single" w:sz="6" w:space="0" w:color="000000"/>
              <w:left w:val="nil"/>
              <w:bottom w:val="single" w:sz="6" w:space="0" w:color="000000"/>
              <w:right w:val="nil"/>
            </w:tcBorders>
          </w:tcPr>
          <w:p w14:paraId="0D6333D6" w14:textId="77777777" w:rsidR="0090742C" w:rsidRPr="00B1193A" w:rsidRDefault="0090742C" w:rsidP="005415A6">
            <w:pPr>
              <w:pStyle w:val="cTableText"/>
              <w:ind w:left="475" w:hanging="475"/>
            </w:pPr>
            <w:r w:rsidRPr="00B1193A">
              <w:t>26.</w:t>
            </w:r>
            <w:r w:rsidRPr="00B1193A">
              <w:tab/>
              <w:t>PATIENT’S ACCOUNT NO.</w:t>
            </w:r>
          </w:p>
        </w:tc>
        <w:tc>
          <w:tcPr>
            <w:tcW w:w="5232" w:type="dxa"/>
            <w:tcBorders>
              <w:top w:val="single" w:sz="6" w:space="0" w:color="000000"/>
              <w:left w:val="nil"/>
              <w:bottom w:val="single" w:sz="6" w:space="0" w:color="000000"/>
              <w:right w:val="nil"/>
            </w:tcBorders>
          </w:tcPr>
          <w:p w14:paraId="31C84686" w14:textId="77777777" w:rsidR="0090742C" w:rsidRPr="00B1193A" w:rsidRDefault="0090742C" w:rsidP="005415A6">
            <w:pPr>
              <w:pStyle w:val="cTableText"/>
            </w:pPr>
            <w:proofErr w:type="gramStart"/>
            <w:r w:rsidRPr="00B1193A">
              <w:t>Optional</w:t>
            </w:r>
            <w:proofErr w:type="gramEnd"/>
            <w:r w:rsidRPr="00B1193A">
              <w:t xml:space="preserve"> entry that may be used for accounting purposes; use up to 16 numeric or alphabetic characters. This number appears on the Remittance Advice as “MRN.”</w:t>
            </w:r>
          </w:p>
        </w:tc>
      </w:tr>
      <w:tr w:rsidR="0090742C" w:rsidRPr="00B1193A" w14:paraId="46C8003E" w14:textId="77777777" w:rsidTr="005415A6">
        <w:trPr>
          <w:gridAfter w:val="1"/>
          <w:wAfter w:w="45" w:type="dxa"/>
          <w:cantSplit/>
        </w:trPr>
        <w:tc>
          <w:tcPr>
            <w:tcW w:w="3622" w:type="dxa"/>
            <w:tcBorders>
              <w:top w:val="single" w:sz="6" w:space="0" w:color="000000"/>
              <w:left w:val="nil"/>
              <w:bottom w:val="single" w:sz="6" w:space="0" w:color="000000"/>
              <w:right w:val="nil"/>
            </w:tcBorders>
          </w:tcPr>
          <w:p w14:paraId="053E4D28" w14:textId="77777777" w:rsidR="0090742C" w:rsidRPr="00B1193A" w:rsidRDefault="0090742C" w:rsidP="005415A6">
            <w:pPr>
              <w:pStyle w:val="cTableText"/>
              <w:ind w:left="475" w:hanging="475"/>
            </w:pPr>
            <w:r w:rsidRPr="00B1193A">
              <w:t>27.</w:t>
            </w:r>
            <w:r w:rsidRPr="00B1193A">
              <w:tab/>
              <w:t>ACCEPT ASSIGNMENT?</w:t>
            </w:r>
          </w:p>
        </w:tc>
        <w:tc>
          <w:tcPr>
            <w:tcW w:w="5232" w:type="dxa"/>
            <w:tcBorders>
              <w:top w:val="single" w:sz="6" w:space="0" w:color="000000"/>
              <w:left w:val="nil"/>
              <w:bottom w:val="single" w:sz="6" w:space="0" w:color="000000"/>
              <w:right w:val="nil"/>
            </w:tcBorders>
          </w:tcPr>
          <w:p w14:paraId="4222A95C" w14:textId="77777777" w:rsidR="0090742C" w:rsidRPr="00B1193A" w:rsidRDefault="0090742C" w:rsidP="005415A6">
            <w:pPr>
              <w:pStyle w:val="cTableText"/>
            </w:pPr>
            <w:r w:rsidRPr="00B1193A">
              <w:t xml:space="preserve">Not required. </w:t>
            </w:r>
            <w:proofErr w:type="gramStart"/>
            <w:r w:rsidRPr="00B1193A">
              <w:t>Assignment is automatically accepted by the provider</w:t>
            </w:r>
            <w:proofErr w:type="gramEnd"/>
            <w:r w:rsidRPr="00B1193A">
              <w:t xml:space="preserve"> when billing Medicaid.</w:t>
            </w:r>
          </w:p>
        </w:tc>
      </w:tr>
      <w:tr w:rsidR="0090742C" w:rsidRPr="00B1193A" w14:paraId="10DD3738" w14:textId="77777777" w:rsidTr="005415A6">
        <w:trPr>
          <w:gridAfter w:val="1"/>
          <w:wAfter w:w="45" w:type="dxa"/>
          <w:cantSplit/>
        </w:trPr>
        <w:tc>
          <w:tcPr>
            <w:tcW w:w="3622" w:type="dxa"/>
            <w:tcBorders>
              <w:top w:val="single" w:sz="6" w:space="0" w:color="000000"/>
              <w:left w:val="nil"/>
              <w:bottom w:val="single" w:sz="6" w:space="0" w:color="000000"/>
              <w:right w:val="nil"/>
            </w:tcBorders>
          </w:tcPr>
          <w:p w14:paraId="01BE31DB" w14:textId="77777777" w:rsidR="0090742C" w:rsidRPr="00B1193A" w:rsidRDefault="0090742C" w:rsidP="005415A6">
            <w:pPr>
              <w:pStyle w:val="cTableText"/>
              <w:ind w:left="475" w:hanging="475"/>
            </w:pPr>
            <w:r w:rsidRPr="00B1193A">
              <w:t>28.</w:t>
            </w:r>
            <w:r w:rsidRPr="00B1193A">
              <w:tab/>
              <w:t>TOTAL CHARGE</w:t>
            </w:r>
          </w:p>
        </w:tc>
        <w:tc>
          <w:tcPr>
            <w:tcW w:w="5232" w:type="dxa"/>
            <w:tcBorders>
              <w:top w:val="single" w:sz="6" w:space="0" w:color="000000"/>
              <w:left w:val="nil"/>
              <w:bottom w:val="single" w:sz="6" w:space="0" w:color="000000"/>
              <w:right w:val="nil"/>
            </w:tcBorders>
          </w:tcPr>
          <w:p w14:paraId="788B3E2D" w14:textId="77777777" w:rsidR="0090742C" w:rsidRPr="00B1193A" w:rsidRDefault="0090742C" w:rsidP="005415A6">
            <w:pPr>
              <w:pStyle w:val="cTableText"/>
            </w:pPr>
            <w:r w:rsidRPr="00B1193A">
              <w:t>Total of Column 24F—the sum all charges on the claim.</w:t>
            </w:r>
          </w:p>
        </w:tc>
      </w:tr>
      <w:tr w:rsidR="0090742C" w:rsidRPr="00B1193A" w14:paraId="17A5F2B3" w14:textId="77777777" w:rsidTr="005415A6">
        <w:trPr>
          <w:gridAfter w:val="1"/>
          <w:wAfter w:w="45" w:type="dxa"/>
          <w:cantSplit/>
        </w:trPr>
        <w:tc>
          <w:tcPr>
            <w:tcW w:w="3622" w:type="dxa"/>
            <w:tcBorders>
              <w:top w:val="single" w:sz="6" w:space="0" w:color="000000"/>
              <w:left w:val="nil"/>
              <w:bottom w:val="single" w:sz="6" w:space="0" w:color="000000"/>
              <w:right w:val="nil"/>
            </w:tcBorders>
          </w:tcPr>
          <w:p w14:paraId="119C14EC" w14:textId="77777777" w:rsidR="0090742C" w:rsidRPr="00B1193A" w:rsidRDefault="0090742C" w:rsidP="005415A6">
            <w:pPr>
              <w:pStyle w:val="cTableText"/>
              <w:ind w:left="475" w:hanging="475"/>
            </w:pPr>
            <w:r w:rsidRPr="00B1193A">
              <w:lastRenderedPageBreak/>
              <w:t>29.</w:t>
            </w:r>
            <w:r w:rsidRPr="00B1193A">
              <w:tab/>
              <w:t>AMOUNT PAID</w:t>
            </w:r>
          </w:p>
        </w:tc>
        <w:tc>
          <w:tcPr>
            <w:tcW w:w="5232" w:type="dxa"/>
            <w:tcBorders>
              <w:top w:val="single" w:sz="6" w:space="0" w:color="000000"/>
              <w:left w:val="nil"/>
              <w:bottom w:val="single" w:sz="6" w:space="0" w:color="000000"/>
              <w:right w:val="nil"/>
            </w:tcBorders>
          </w:tcPr>
          <w:p w14:paraId="2BDB5057" w14:textId="77777777" w:rsidR="0090742C" w:rsidRPr="00B1193A" w:rsidRDefault="0090742C" w:rsidP="005415A6">
            <w:pPr>
              <w:pStyle w:val="cTableText"/>
            </w:pPr>
            <w:r w:rsidRPr="00B1193A">
              <w:t xml:space="preserve">Enter the total of payments previously received on this claim. Do not include amounts previously paid by Medicaid.  Do not include in this total the automatically deducted Medicaid or </w:t>
            </w:r>
            <w:proofErr w:type="spellStart"/>
            <w:r w:rsidRPr="00B1193A">
              <w:t>ARKids</w:t>
            </w:r>
            <w:proofErr w:type="spellEnd"/>
            <w:r w:rsidRPr="00B1193A">
              <w:t xml:space="preserve"> First-B co-payments.</w:t>
            </w:r>
          </w:p>
        </w:tc>
      </w:tr>
      <w:tr w:rsidR="0090742C" w:rsidRPr="00B1193A" w14:paraId="5096EACC" w14:textId="77777777" w:rsidTr="005415A6">
        <w:trPr>
          <w:gridAfter w:val="1"/>
          <w:wAfter w:w="45" w:type="dxa"/>
          <w:cantSplit/>
        </w:trPr>
        <w:tc>
          <w:tcPr>
            <w:tcW w:w="3622" w:type="dxa"/>
            <w:tcBorders>
              <w:top w:val="single" w:sz="6" w:space="0" w:color="000000"/>
              <w:left w:val="nil"/>
              <w:bottom w:val="single" w:sz="6" w:space="0" w:color="000000"/>
              <w:right w:val="nil"/>
            </w:tcBorders>
          </w:tcPr>
          <w:p w14:paraId="545C6F61" w14:textId="77777777" w:rsidR="0090742C" w:rsidRPr="00B1193A" w:rsidRDefault="0090742C" w:rsidP="005415A6">
            <w:pPr>
              <w:pStyle w:val="cTableText"/>
              <w:ind w:left="475" w:hanging="475"/>
            </w:pPr>
            <w:r w:rsidRPr="00B1193A">
              <w:t>30.</w:t>
            </w:r>
            <w:r w:rsidRPr="00B1193A">
              <w:tab/>
              <w:t>RESERVED</w:t>
            </w:r>
          </w:p>
        </w:tc>
        <w:tc>
          <w:tcPr>
            <w:tcW w:w="5232" w:type="dxa"/>
            <w:tcBorders>
              <w:top w:val="single" w:sz="6" w:space="0" w:color="000000"/>
              <w:left w:val="nil"/>
              <w:bottom w:val="single" w:sz="6" w:space="0" w:color="000000"/>
              <w:right w:val="nil"/>
            </w:tcBorders>
          </w:tcPr>
          <w:p w14:paraId="7929B879" w14:textId="77777777" w:rsidR="0090742C" w:rsidRPr="00B1193A" w:rsidRDefault="0090742C" w:rsidP="005415A6">
            <w:pPr>
              <w:pStyle w:val="cTableText"/>
            </w:pPr>
            <w:r w:rsidRPr="00B1193A">
              <w:t>Reserved for NUCC use.</w:t>
            </w:r>
          </w:p>
        </w:tc>
      </w:tr>
      <w:tr w:rsidR="0090742C" w:rsidRPr="00B1193A" w14:paraId="30CBC09E" w14:textId="77777777" w:rsidTr="005415A6">
        <w:trPr>
          <w:gridAfter w:val="1"/>
          <w:wAfter w:w="45" w:type="dxa"/>
          <w:cantSplit/>
        </w:trPr>
        <w:tc>
          <w:tcPr>
            <w:tcW w:w="3622" w:type="dxa"/>
            <w:tcBorders>
              <w:top w:val="single" w:sz="6" w:space="0" w:color="000000"/>
              <w:left w:val="nil"/>
              <w:bottom w:val="single" w:sz="6" w:space="0" w:color="000000"/>
              <w:right w:val="nil"/>
            </w:tcBorders>
          </w:tcPr>
          <w:p w14:paraId="48BA833A" w14:textId="77777777" w:rsidR="0090742C" w:rsidRPr="00B1193A" w:rsidRDefault="0090742C" w:rsidP="005415A6">
            <w:pPr>
              <w:pStyle w:val="cTableText"/>
              <w:ind w:left="475" w:hanging="475"/>
            </w:pPr>
            <w:r w:rsidRPr="00B1193A">
              <w:t>31.</w:t>
            </w:r>
            <w:r w:rsidRPr="00B1193A">
              <w:tab/>
              <w:t>SIGNATURE OF PHYSICIAN OR SUPPLIER INCLUDING DEGREES OR CREDENTIALS</w:t>
            </w:r>
          </w:p>
        </w:tc>
        <w:tc>
          <w:tcPr>
            <w:tcW w:w="5232" w:type="dxa"/>
            <w:tcBorders>
              <w:top w:val="single" w:sz="6" w:space="0" w:color="000000"/>
              <w:left w:val="nil"/>
              <w:bottom w:val="single" w:sz="6" w:space="0" w:color="000000"/>
              <w:right w:val="nil"/>
            </w:tcBorders>
          </w:tcPr>
          <w:p w14:paraId="36493039" w14:textId="77777777" w:rsidR="0090742C" w:rsidRPr="00B1193A" w:rsidRDefault="0090742C" w:rsidP="005415A6">
            <w:pPr>
              <w:pStyle w:val="cTableText"/>
            </w:pPr>
            <w:r w:rsidRPr="00B1193A">
              <w:t xml:space="preserve">The provider or designated authorized individual must sign and date the claim certifying that the services were personally rendered by the provider or under the provider’s direction. “Provider’s signature” is defined as the provider’s actual signature, a rubber stamp of the provider’s signature, an automated signature, a typewritten signature, or the signature of an individual authorized by the provider rendering the service. The name of a clinic or group is not acceptable. </w:t>
            </w:r>
          </w:p>
        </w:tc>
      </w:tr>
      <w:tr w:rsidR="0090742C" w:rsidRPr="00B1193A" w14:paraId="5A4E6C66" w14:textId="77777777" w:rsidTr="005415A6">
        <w:trPr>
          <w:gridAfter w:val="1"/>
          <w:wAfter w:w="45" w:type="dxa"/>
          <w:cantSplit/>
        </w:trPr>
        <w:tc>
          <w:tcPr>
            <w:tcW w:w="3622" w:type="dxa"/>
            <w:tcBorders>
              <w:top w:val="single" w:sz="6" w:space="0" w:color="000000"/>
              <w:left w:val="nil"/>
              <w:bottom w:val="nil"/>
              <w:right w:val="nil"/>
            </w:tcBorders>
          </w:tcPr>
          <w:p w14:paraId="13A932EF" w14:textId="77777777" w:rsidR="0090742C" w:rsidRPr="00B1193A" w:rsidRDefault="0090742C" w:rsidP="005415A6">
            <w:pPr>
              <w:pStyle w:val="cTableText"/>
              <w:ind w:left="475" w:hanging="475"/>
            </w:pPr>
            <w:r w:rsidRPr="00B1193A">
              <w:t>32.</w:t>
            </w:r>
            <w:r w:rsidRPr="00B1193A">
              <w:tab/>
              <w:t>SERVICE FACILITY LOCATION INFORMATION</w:t>
            </w:r>
          </w:p>
        </w:tc>
        <w:tc>
          <w:tcPr>
            <w:tcW w:w="5232" w:type="dxa"/>
            <w:tcBorders>
              <w:top w:val="single" w:sz="6" w:space="0" w:color="000000"/>
              <w:left w:val="nil"/>
              <w:bottom w:val="nil"/>
              <w:right w:val="nil"/>
            </w:tcBorders>
          </w:tcPr>
          <w:p w14:paraId="5D13C3E1" w14:textId="77777777" w:rsidR="0090742C" w:rsidRPr="00B1193A" w:rsidRDefault="0090742C" w:rsidP="005415A6">
            <w:pPr>
              <w:pStyle w:val="cTableText"/>
            </w:pPr>
            <w:r w:rsidRPr="00B1193A">
              <w:t>Enter the name and street, city, state, and zip code of the facility where services were performed.</w:t>
            </w:r>
          </w:p>
        </w:tc>
      </w:tr>
      <w:tr w:rsidR="0090742C" w:rsidRPr="00B1193A" w14:paraId="2598E0D5" w14:textId="77777777" w:rsidTr="005415A6">
        <w:trPr>
          <w:gridAfter w:val="1"/>
          <w:wAfter w:w="45" w:type="dxa"/>
          <w:cantSplit/>
        </w:trPr>
        <w:tc>
          <w:tcPr>
            <w:tcW w:w="3622" w:type="dxa"/>
            <w:tcBorders>
              <w:top w:val="nil"/>
              <w:left w:val="nil"/>
              <w:bottom w:val="nil"/>
              <w:right w:val="nil"/>
            </w:tcBorders>
          </w:tcPr>
          <w:p w14:paraId="0DA160D8" w14:textId="77777777" w:rsidR="0090742C" w:rsidRPr="00B1193A" w:rsidRDefault="0090742C" w:rsidP="005415A6">
            <w:pPr>
              <w:pStyle w:val="cTableText"/>
              <w:ind w:left="475" w:hanging="475"/>
            </w:pPr>
            <w:r w:rsidRPr="00B1193A">
              <w:tab/>
              <w:t>a.</w:t>
            </w:r>
            <w:r w:rsidRPr="00B1193A">
              <w:tab/>
              <w:t>(blank)</w:t>
            </w:r>
          </w:p>
        </w:tc>
        <w:tc>
          <w:tcPr>
            <w:tcW w:w="5232" w:type="dxa"/>
            <w:tcBorders>
              <w:top w:val="nil"/>
              <w:left w:val="nil"/>
              <w:bottom w:val="nil"/>
              <w:right w:val="nil"/>
            </w:tcBorders>
          </w:tcPr>
          <w:p w14:paraId="030D0581" w14:textId="77777777" w:rsidR="0090742C" w:rsidRPr="00B1193A" w:rsidRDefault="0090742C" w:rsidP="005415A6">
            <w:pPr>
              <w:pStyle w:val="cTableText"/>
            </w:pPr>
            <w:r w:rsidRPr="00B1193A">
              <w:t>Not required.</w:t>
            </w:r>
          </w:p>
        </w:tc>
      </w:tr>
      <w:tr w:rsidR="0090742C" w:rsidRPr="00B1193A" w14:paraId="7FEC3EDF" w14:textId="77777777" w:rsidTr="005415A6">
        <w:trPr>
          <w:gridAfter w:val="1"/>
          <w:wAfter w:w="45" w:type="dxa"/>
          <w:cantSplit/>
        </w:trPr>
        <w:tc>
          <w:tcPr>
            <w:tcW w:w="3622" w:type="dxa"/>
            <w:tcBorders>
              <w:top w:val="nil"/>
              <w:left w:val="nil"/>
              <w:bottom w:val="nil"/>
              <w:right w:val="nil"/>
            </w:tcBorders>
          </w:tcPr>
          <w:p w14:paraId="74F62358" w14:textId="77777777" w:rsidR="0090742C" w:rsidRPr="00B1193A" w:rsidRDefault="0090742C" w:rsidP="005415A6">
            <w:pPr>
              <w:pStyle w:val="cTableText"/>
              <w:ind w:left="475" w:hanging="475"/>
            </w:pPr>
            <w:r w:rsidRPr="00B1193A">
              <w:tab/>
              <w:t>b</w:t>
            </w:r>
            <w:proofErr w:type="gramStart"/>
            <w:r w:rsidRPr="00B1193A">
              <w:t>.</w:t>
            </w:r>
            <w:r w:rsidRPr="00B1193A">
              <w:tab/>
              <w:t xml:space="preserve"> Service</w:t>
            </w:r>
            <w:proofErr w:type="gramEnd"/>
            <w:r w:rsidRPr="00B1193A">
              <w:t xml:space="preserve"> Site Medicaid ID number</w:t>
            </w:r>
          </w:p>
        </w:tc>
        <w:tc>
          <w:tcPr>
            <w:tcW w:w="5232" w:type="dxa"/>
            <w:tcBorders>
              <w:top w:val="nil"/>
              <w:left w:val="nil"/>
              <w:bottom w:val="nil"/>
              <w:right w:val="nil"/>
            </w:tcBorders>
          </w:tcPr>
          <w:p w14:paraId="21B6E141" w14:textId="77777777" w:rsidR="0090742C" w:rsidRPr="00B1193A" w:rsidRDefault="0090742C" w:rsidP="005415A6">
            <w:pPr>
              <w:pStyle w:val="cTableText"/>
            </w:pPr>
            <w:r w:rsidRPr="00B1193A">
              <w:t>Enter the 9-digit Arkansas Medicaid provider ID number of the service site.</w:t>
            </w:r>
          </w:p>
        </w:tc>
      </w:tr>
      <w:tr w:rsidR="0090742C" w:rsidRPr="00B1193A" w14:paraId="4D8D0736" w14:textId="77777777" w:rsidTr="005415A6">
        <w:trPr>
          <w:gridAfter w:val="1"/>
          <w:wAfter w:w="45" w:type="dxa"/>
          <w:cantSplit/>
        </w:trPr>
        <w:tc>
          <w:tcPr>
            <w:tcW w:w="3622" w:type="dxa"/>
            <w:tcBorders>
              <w:top w:val="single" w:sz="6" w:space="0" w:color="000000"/>
              <w:left w:val="nil"/>
              <w:bottom w:val="nil"/>
              <w:right w:val="nil"/>
            </w:tcBorders>
          </w:tcPr>
          <w:p w14:paraId="2534DD0F" w14:textId="77777777" w:rsidR="0090742C" w:rsidRPr="00B1193A" w:rsidRDefault="0090742C" w:rsidP="005415A6">
            <w:pPr>
              <w:pStyle w:val="cTableText"/>
              <w:ind w:left="475" w:hanging="475"/>
            </w:pPr>
            <w:r w:rsidRPr="00B1193A">
              <w:t>33.</w:t>
            </w:r>
            <w:r w:rsidRPr="00B1193A">
              <w:tab/>
              <w:t>BILLING PROVIDER INFO &amp; PH #</w:t>
            </w:r>
          </w:p>
        </w:tc>
        <w:tc>
          <w:tcPr>
            <w:tcW w:w="5232" w:type="dxa"/>
            <w:tcBorders>
              <w:top w:val="single" w:sz="6" w:space="0" w:color="000000"/>
              <w:left w:val="nil"/>
              <w:bottom w:val="nil"/>
              <w:right w:val="nil"/>
            </w:tcBorders>
          </w:tcPr>
          <w:p w14:paraId="78115F96" w14:textId="77777777" w:rsidR="0090742C" w:rsidRPr="00B1193A" w:rsidRDefault="0090742C" w:rsidP="005415A6">
            <w:pPr>
              <w:pStyle w:val="cTableText"/>
            </w:pPr>
            <w:r w:rsidRPr="00B1193A">
              <w:t xml:space="preserve">Billing provider’s name and complete address. </w:t>
            </w:r>
            <w:proofErr w:type="gramStart"/>
            <w:r w:rsidRPr="00B1193A">
              <w:t>Telephone</w:t>
            </w:r>
            <w:proofErr w:type="gramEnd"/>
            <w:r w:rsidRPr="00B1193A">
              <w:t xml:space="preserve"> number is requested but not required.</w:t>
            </w:r>
          </w:p>
        </w:tc>
      </w:tr>
      <w:tr w:rsidR="0090742C" w:rsidRPr="00B1193A" w14:paraId="713FDD9B" w14:textId="77777777" w:rsidTr="005415A6">
        <w:trPr>
          <w:gridAfter w:val="1"/>
          <w:wAfter w:w="45" w:type="dxa"/>
          <w:cantSplit/>
        </w:trPr>
        <w:tc>
          <w:tcPr>
            <w:tcW w:w="3622" w:type="dxa"/>
            <w:tcBorders>
              <w:top w:val="nil"/>
              <w:left w:val="nil"/>
              <w:bottom w:val="nil"/>
              <w:right w:val="nil"/>
            </w:tcBorders>
          </w:tcPr>
          <w:p w14:paraId="365A7710" w14:textId="77777777" w:rsidR="0090742C" w:rsidRPr="00B1193A" w:rsidDel="00B77E35" w:rsidRDefault="0090742C" w:rsidP="005415A6">
            <w:pPr>
              <w:pStyle w:val="cTableText"/>
              <w:ind w:left="475" w:firstLine="40"/>
            </w:pPr>
            <w:r w:rsidRPr="00B1193A">
              <w:t>a.</w:t>
            </w:r>
            <w:r w:rsidRPr="00B1193A">
              <w:tab/>
              <w:t>(blank)</w:t>
            </w:r>
          </w:p>
        </w:tc>
        <w:tc>
          <w:tcPr>
            <w:tcW w:w="5232" w:type="dxa"/>
            <w:tcBorders>
              <w:top w:val="nil"/>
              <w:left w:val="nil"/>
              <w:bottom w:val="nil"/>
              <w:right w:val="nil"/>
            </w:tcBorders>
          </w:tcPr>
          <w:p w14:paraId="47966F7D" w14:textId="77777777" w:rsidR="0090742C" w:rsidRPr="00B1193A" w:rsidRDefault="0090742C" w:rsidP="005415A6">
            <w:pPr>
              <w:pStyle w:val="cTableText"/>
              <w:rPr>
                <w:rFonts w:cs="Arial"/>
                <w:szCs w:val="21"/>
              </w:rPr>
            </w:pPr>
            <w:r w:rsidRPr="00B1193A">
              <w:rPr>
                <w:rFonts w:cs="Arial"/>
                <w:szCs w:val="21"/>
              </w:rPr>
              <w:t>Enter NPI of the billing provider or</w:t>
            </w:r>
          </w:p>
        </w:tc>
      </w:tr>
      <w:tr w:rsidR="0090742C" w:rsidRPr="00B1193A" w14:paraId="124A480F" w14:textId="77777777" w:rsidTr="005415A6">
        <w:trPr>
          <w:gridAfter w:val="1"/>
          <w:wAfter w:w="45" w:type="dxa"/>
          <w:cantSplit/>
        </w:trPr>
        <w:tc>
          <w:tcPr>
            <w:tcW w:w="3622" w:type="dxa"/>
            <w:tcBorders>
              <w:top w:val="nil"/>
              <w:left w:val="nil"/>
              <w:bottom w:val="single" w:sz="4" w:space="0" w:color="auto"/>
              <w:right w:val="nil"/>
            </w:tcBorders>
          </w:tcPr>
          <w:p w14:paraId="3A258349" w14:textId="77777777" w:rsidR="0090742C" w:rsidRPr="00B1193A" w:rsidRDefault="0090742C" w:rsidP="005415A6">
            <w:pPr>
              <w:pStyle w:val="cTableText"/>
              <w:ind w:left="475" w:firstLine="40"/>
            </w:pPr>
            <w:r w:rsidRPr="00B1193A">
              <w:t>b.</w:t>
            </w:r>
            <w:r w:rsidRPr="00B1193A">
              <w:tab/>
              <w:t>(blank)</w:t>
            </w:r>
          </w:p>
        </w:tc>
        <w:tc>
          <w:tcPr>
            <w:tcW w:w="5232" w:type="dxa"/>
            <w:tcBorders>
              <w:top w:val="nil"/>
              <w:left w:val="nil"/>
              <w:bottom w:val="single" w:sz="4" w:space="0" w:color="auto"/>
              <w:right w:val="nil"/>
            </w:tcBorders>
          </w:tcPr>
          <w:p w14:paraId="4C2A6AA6" w14:textId="77777777" w:rsidR="0090742C" w:rsidRPr="00B1193A" w:rsidRDefault="0090742C" w:rsidP="005415A6">
            <w:pPr>
              <w:pStyle w:val="cTableText"/>
              <w:rPr>
                <w:rFonts w:cs="Arial"/>
                <w:szCs w:val="21"/>
              </w:rPr>
            </w:pPr>
            <w:r w:rsidRPr="00B1193A">
              <w:rPr>
                <w:rFonts w:cs="Arial"/>
                <w:szCs w:val="21"/>
              </w:rPr>
              <w:t>Enter the 9-digit Arkansas Medicaid provider ID number of the billing provider.</w:t>
            </w:r>
          </w:p>
        </w:tc>
      </w:tr>
    </w:tbl>
    <w:p w14:paraId="46BB348D" w14:textId="77777777" w:rsidR="009E6CE6" w:rsidRPr="00B1193A" w:rsidRDefault="009E6CE6" w:rsidP="009E6CE6">
      <w:pPr>
        <w:pStyle w:val="ctablespace"/>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9E6CE6" w:rsidRPr="00B1193A" w14:paraId="1A280F94" w14:textId="77777777" w:rsidTr="009E6CE6">
        <w:trPr>
          <w:cantSplit/>
        </w:trPr>
        <w:tc>
          <w:tcPr>
            <w:tcW w:w="8122" w:type="dxa"/>
            <w:tcBorders>
              <w:top w:val="single" w:sz="2" w:space="0" w:color="FFFFFF"/>
              <w:left w:val="single" w:sz="2" w:space="0" w:color="FFFFFF"/>
              <w:bottom w:val="single" w:sz="2" w:space="0" w:color="FFFFFF"/>
              <w:right w:val="single" w:sz="6" w:space="0" w:color="FFFFFF"/>
            </w:tcBorders>
          </w:tcPr>
          <w:p w14:paraId="16DBDB8B" w14:textId="77777777" w:rsidR="009E6CE6" w:rsidRPr="00B1193A" w:rsidRDefault="009E6CE6" w:rsidP="009E6CE6">
            <w:pPr>
              <w:pStyle w:val="chead2"/>
            </w:pPr>
            <w:bookmarkStart w:id="183" w:name="_Toc342289281"/>
            <w:bookmarkStart w:id="184" w:name="_Toc199152748"/>
            <w:r w:rsidRPr="00B1193A">
              <w:t>257.000</w:t>
            </w:r>
            <w:r w:rsidRPr="00B1193A">
              <w:tab/>
              <w:t>Special Billing Procedures</w:t>
            </w:r>
            <w:bookmarkEnd w:id="183"/>
            <w:bookmarkEnd w:id="184"/>
          </w:p>
        </w:tc>
        <w:tc>
          <w:tcPr>
            <w:tcW w:w="1238" w:type="dxa"/>
            <w:tcBorders>
              <w:top w:val="single" w:sz="2" w:space="0" w:color="FFFFFF"/>
              <w:left w:val="single" w:sz="6" w:space="0" w:color="FFFFFF"/>
              <w:bottom w:val="single" w:sz="2" w:space="0" w:color="FFFFFF"/>
              <w:right w:val="single" w:sz="2" w:space="0" w:color="FFFFFF"/>
            </w:tcBorders>
          </w:tcPr>
          <w:p w14:paraId="0B822091" w14:textId="77777777" w:rsidR="009E6CE6" w:rsidRPr="00B1193A" w:rsidRDefault="009E6CE6" w:rsidP="009E6CE6">
            <w:pPr>
              <w:pStyle w:val="cDate2"/>
            </w:pPr>
          </w:p>
        </w:tc>
      </w:tr>
      <w:tr w:rsidR="009E6CE6" w:rsidRPr="00616701" w14:paraId="60D2EE36" w14:textId="77777777" w:rsidTr="009E6CE6">
        <w:trPr>
          <w:cantSplit/>
        </w:trPr>
        <w:tc>
          <w:tcPr>
            <w:tcW w:w="8122" w:type="dxa"/>
            <w:tcBorders>
              <w:top w:val="single" w:sz="2" w:space="0" w:color="FFFFFF"/>
              <w:left w:val="single" w:sz="2" w:space="0" w:color="FFFFFF"/>
              <w:bottom w:val="single" w:sz="2" w:space="0" w:color="FFFFFF"/>
              <w:right w:val="single" w:sz="6" w:space="0" w:color="FFFFFF"/>
            </w:tcBorders>
          </w:tcPr>
          <w:p w14:paraId="0DEA5D63" w14:textId="77777777" w:rsidR="009E6CE6" w:rsidRPr="00B1193A" w:rsidRDefault="009E6CE6" w:rsidP="00E61B9E">
            <w:pPr>
              <w:pStyle w:val="chead2"/>
            </w:pPr>
            <w:bookmarkStart w:id="185" w:name="_Toc342289282"/>
            <w:bookmarkStart w:id="186" w:name="_Toc199152749"/>
            <w:r w:rsidRPr="00B1193A">
              <w:t>257.100</w:t>
            </w:r>
            <w:r w:rsidRPr="00B1193A">
              <w:tab/>
            </w:r>
            <w:bookmarkEnd w:id="185"/>
            <w:r w:rsidR="00E61B9E" w:rsidRPr="00B1193A">
              <w:t>Reserved</w:t>
            </w:r>
            <w:bookmarkEnd w:id="186"/>
          </w:p>
        </w:tc>
        <w:tc>
          <w:tcPr>
            <w:tcW w:w="1238" w:type="dxa"/>
            <w:tcBorders>
              <w:top w:val="single" w:sz="2" w:space="0" w:color="FFFFFF"/>
              <w:left w:val="single" w:sz="6" w:space="0" w:color="FFFFFF"/>
              <w:bottom w:val="single" w:sz="2" w:space="0" w:color="FFFFFF"/>
              <w:right w:val="single" w:sz="2" w:space="0" w:color="FFFFFF"/>
            </w:tcBorders>
          </w:tcPr>
          <w:p w14:paraId="730D506A" w14:textId="77777777" w:rsidR="009E6CE6" w:rsidRPr="00616701" w:rsidRDefault="00520C60" w:rsidP="00E61B9E">
            <w:pPr>
              <w:pStyle w:val="cDate2"/>
            </w:pPr>
            <w:r w:rsidRPr="00B1193A">
              <w:t>1-1-23</w:t>
            </w:r>
          </w:p>
        </w:tc>
      </w:tr>
      <w:bookmarkEnd w:id="0"/>
    </w:tbl>
    <w:p w14:paraId="170989A0" w14:textId="77777777" w:rsidR="009E6CE6" w:rsidRPr="0007004B" w:rsidRDefault="009E6CE6" w:rsidP="009E6CE6">
      <w:pPr>
        <w:pStyle w:val="ctext"/>
      </w:pPr>
    </w:p>
    <w:sectPr w:rsidR="009E6CE6" w:rsidRPr="0007004B">
      <w:headerReference w:type="default" r:id="rId47"/>
      <w:footerReference w:type="default" r:id="rId48"/>
      <w:pgSz w:w="12240" w:h="15840" w:code="1"/>
      <w:pgMar w:top="1080" w:right="1440" w:bottom="720" w:left="1440" w:header="720" w:footer="360"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C791B" w14:textId="77777777" w:rsidR="00535773" w:rsidRDefault="00535773">
      <w:r>
        <w:separator/>
      </w:r>
    </w:p>
  </w:endnote>
  <w:endnote w:type="continuationSeparator" w:id="0">
    <w:p w14:paraId="6265E0D0" w14:textId="77777777" w:rsidR="00535773" w:rsidRDefault="00535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0E06C" w14:textId="77777777" w:rsidR="00027478" w:rsidRPr="00F67D9E" w:rsidRDefault="00027478" w:rsidP="00B07E34">
    <w:pPr>
      <w:pStyle w:val="Footer"/>
      <w:pBdr>
        <w:top w:val="single" w:sz="4" w:space="1" w:color="auto"/>
      </w:pBd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FC6E1" w14:textId="77777777" w:rsidR="00535773" w:rsidRDefault="00535773">
      <w:r>
        <w:separator/>
      </w:r>
    </w:p>
  </w:footnote>
  <w:footnote w:type="continuationSeparator" w:id="0">
    <w:p w14:paraId="2741787B" w14:textId="77777777" w:rsidR="00535773" w:rsidRDefault="00535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153A1" w14:textId="77777777" w:rsidR="00027478" w:rsidRDefault="00212FE9" w:rsidP="006C1763">
    <w:pPr>
      <w:pStyle w:val="Header"/>
      <w:pBdr>
        <w:bottom w:val="single" w:sz="8" w:space="1" w:color="000000"/>
      </w:pBdr>
      <w:spacing w:after="120"/>
    </w:pPr>
    <w:r w:rsidRPr="004A618B">
      <w:t xml:space="preserve">Counseling </w:t>
    </w:r>
    <w:r w:rsidR="008F166B">
      <w:t>and Crisis</w:t>
    </w:r>
    <w:r w:rsidR="008F166B" w:rsidRPr="004A618B">
      <w:t xml:space="preserve"> </w:t>
    </w:r>
    <w:r w:rsidR="00027478" w:rsidRPr="004A618B">
      <w:t>Services</w:t>
    </w:r>
    <w:r w:rsidR="00027478" w:rsidRPr="004A618B">
      <w:tab/>
      <w:t>Section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CC98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134B0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B816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A14D3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00A90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12DA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F08EA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C066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56E0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502E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971C6"/>
    <w:multiLevelType w:val="hybridMultilevel"/>
    <w:tmpl w:val="0AB62B16"/>
    <w:styleLink w:val="StyleBulletedSymbolsymbol105ptBoldLeft025Hangi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D9162B"/>
    <w:multiLevelType w:val="hybridMultilevel"/>
    <w:tmpl w:val="242C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EF1E42"/>
    <w:multiLevelType w:val="hybridMultilevel"/>
    <w:tmpl w:val="176A9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9040198"/>
    <w:multiLevelType w:val="hybridMultilevel"/>
    <w:tmpl w:val="9BD26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A52238D"/>
    <w:multiLevelType w:val="hybridMultilevel"/>
    <w:tmpl w:val="228C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8572E0"/>
    <w:multiLevelType w:val="hybridMultilevel"/>
    <w:tmpl w:val="962EF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EE76DFE"/>
    <w:multiLevelType w:val="hybridMultilevel"/>
    <w:tmpl w:val="DF960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FF8598F"/>
    <w:multiLevelType w:val="hybridMultilevel"/>
    <w:tmpl w:val="248A2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6D4A1A"/>
    <w:multiLevelType w:val="hybridMultilevel"/>
    <w:tmpl w:val="E6609462"/>
    <w:lvl w:ilvl="0" w:tplc="69DC7664">
      <w:start w:val="1"/>
      <w:numFmt w:val="bullet"/>
      <w:lvlText w:val=""/>
      <w:lvlJc w:val="left"/>
      <w:pPr>
        <w:ind w:left="360" w:hanging="360"/>
      </w:pPr>
      <w:rPr>
        <w:rFonts w:ascii="Symbol" w:hAnsi="Symbol" w:hint="default"/>
        <w:color w:val="auto"/>
      </w:rPr>
    </w:lvl>
    <w:lvl w:ilvl="1" w:tplc="FD6CAF76">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10B7A59"/>
    <w:multiLevelType w:val="hybridMultilevel"/>
    <w:tmpl w:val="5F12C4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13F72F50"/>
    <w:multiLevelType w:val="hybridMultilevel"/>
    <w:tmpl w:val="814E357A"/>
    <w:lvl w:ilvl="0" w:tplc="04090017">
      <w:start w:val="1"/>
      <w:numFmt w:val="lowerLetter"/>
      <w:lvlText w:val="%1)"/>
      <w:lvlJc w:val="lef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21" w15:restartNumberingAfterBreak="0">
    <w:nsid w:val="1589673A"/>
    <w:multiLevelType w:val="hybridMultilevel"/>
    <w:tmpl w:val="B07C0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616082D"/>
    <w:multiLevelType w:val="hybridMultilevel"/>
    <w:tmpl w:val="3D122A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1625321D"/>
    <w:multiLevelType w:val="hybridMultilevel"/>
    <w:tmpl w:val="66B6F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BA07DB"/>
    <w:multiLevelType w:val="hybridMultilevel"/>
    <w:tmpl w:val="3A52E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8F45AF5"/>
    <w:multiLevelType w:val="hybridMultilevel"/>
    <w:tmpl w:val="4CDE4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2842B62"/>
    <w:multiLevelType w:val="hybridMultilevel"/>
    <w:tmpl w:val="2166B8CC"/>
    <w:lvl w:ilvl="0" w:tplc="69DC76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9E6785"/>
    <w:multiLevelType w:val="hybridMultilevel"/>
    <w:tmpl w:val="AEDA5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8F011D0"/>
    <w:multiLevelType w:val="hybridMultilevel"/>
    <w:tmpl w:val="2FF2E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96C35A3"/>
    <w:multiLevelType w:val="hybridMultilevel"/>
    <w:tmpl w:val="EB5E30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D384693"/>
    <w:multiLevelType w:val="hybridMultilevel"/>
    <w:tmpl w:val="6E18F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DE77CFC"/>
    <w:multiLevelType w:val="hybridMultilevel"/>
    <w:tmpl w:val="6A0C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9034A2"/>
    <w:multiLevelType w:val="hybridMultilevel"/>
    <w:tmpl w:val="B0DE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9D771A"/>
    <w:multiLevelType w:val="hybridMultilevel"/>
    <w:tmpl w:val="F90017AE"/>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71672D"/>
    <w:multiLevelType w:val="hybridMultilevel"/>
    <w:tmpl w:val="D75EE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26D5BFD"/>
    <w:multiLevelType w:val="hybridMultilevel"/>
    <w:tmpl w:val="B10E1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051CFB"/>
    <w:multiLevelType w:val="hybridMultilevel"/>
    <w:tmpl w:val="9CF27B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5236CAA"/>
    <w:multiLevelType w:val="hybridMultilevel"/>
    <w:tmpl w:val="070CBADE"/>
    <w:lvl w:ilvl="0" w:tplc="69DC76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0A344B"/>
    <w:multiLevelType w:val="hybridMultilevel"/>
    <w:tmpl w:val="2B1674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D0E3C9E"/>
    <w:multiLevelType w:val="hybridMultilevel"/>
    <w:tmpl w:val="56BC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995640"/>
    <w:multiLevelType w:val="hybridMultilevel"/>
    <w:tmpl w:val="51708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AC438FE"/>
    <w:multiLevelType w:val="hybridMultilevel"/>
    <w:tmpl w:val="305ED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BAA3A0B"/>
    <w:multiLevelType w:val="hybridMultilevel"/>
    <w:tmpl w:val="D4F67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5A57C66"/>
    <w:multiLevelType w:val="hybridMultilevel"/>
    <w:tmpl w:val="5AC0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6F7684"/>
    <w:multiLevelType w:val="multilevel"/>
    <w:tmpl w:val="7126604A"/>
    <w:styleLink w:val="StyleBulletedSymbolsymbol105ptBoldLeft025Hangi1"/>
    <w:lvl w:ilvl="0">
      <w:start w:val="1"/>
      <w:numFmt w:val="bullet"/>
      <w:lvlText w:val=""/>
      <w:lvlJc w:val="left"/>
      <w:pPr>
        <w:ind w:left="1080" w:hanging="360"/>
      </w:pPr>
      <w:rPr>
        <w:rFonts w:ascii="Symbol" w:hAnsi="Symbol"/>
        <w:b/>
        <w:bCs/>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78518947">
    <w:abstractNumId w:val="9"/>
  </w:num>
  <w:num w:numId="2" w16cid:durableId="307977637">
    <w:abstractNumId w:val="7"/>
  </w:num>
  <w:num w:numId="3" w16cid:durableId="1174497773">
    <w:abstractNumId w:val="6"/>
  </w:num>
  <w:num w:numId="4" w16cid:durableId="1696926234">
    <w:abstractNumId w:val="5"/>
  </w:num>
  <w:num w:numId="5" w16cid:durableId="1127966466">
    <w:abstractNumId w:val="4"/>
  </w:num>
  <w:num w:numId="6" w16cid:durableId="9533062">
    <w:abstractNumId w:val="8"/>
  </w:num>
  <w:num w:numId="7" w16cid:durableId="1208638442">
    <w:abstractNumId w:val="3"/>
  </w:num>
  <w:num w:numId="8" w16cid:durableId="1531993864">
    <w:abstractNumId w:val="2"/>
  </w:num>
  <w:num w:numId="9" w16cid:durableId="291056521">
    <w:abstractNumId w:val="1"/>
  </w:num>
  <w:num w:numId="10" w16cid:durableId="1483501350">
    <w:abstractNumId w:val="0"/>
  </w:num>
  <w:num w:numId="11" w16cid:durableId="1570773188">
    <w:abstractNumId w:val="10"/>
  </w:num>
  <w:num w:numId="12" w16cid:durableId="1607536879">
    <w:abstractNumId w:val="44"/>
  </w:num>
  <w:num w:numId="13" w16cid:durableId="1162624593">
    <w:abstractNumId w:val="32"/>
    <w:lvlOverride w:ilvl="0"/>
    <w:lvlOverride w:ilvl="1"/>
    <w:lvlOverride w:ilvl="2"/>
    <w:lvlOverride w:ilvl="3"/>
    <w:lvlOverride w:ilvl="4"/>
    <w:lvlOverride w:ilvl="5"/>
    <w:lvlOverride w:ilvl="6"/>
    <w:lvlOverride w:ilvl="7"/>
    <w:lvlOverride w:ilvl="8"/>
  </w:num>
  <w:num w:numId="14" w16cid:durableId="1977712143">
    <w:abstractNumId w:val="36"/>
    <w:lvlOverride w:ilvl="0"/>
    <w:lvlOverride w:ilvl="1"/>
    <w:lvlOverride w:ilvl="2"/>
    <w:lvlOverride w:ilvl="3"/>
    <w:lvlOverride w:ilvl="4"/>
    <w:lvlOverride w:ilvl="5"/>
    <w:lvlOverride w:ilvl="6"/>
    <w:lvlOverride w:ilvl="7"/>
    <w:lvlOverride w:ilvl="8"/>
  </w:num>
  <w:num w:numId="15" w16cid:durableId="1622034186">
    <w:abstractNumId w:val="31"/>
    <w:lvlOverride w:ilvl="0"/>
    <w:lvlOverride w:ilvl="1"/>
    <w:lvlOverride w:ilvl="2"/>
    <w:lvlOverride w:ilvl="3"/>
    <w:lvlOverride w:ilvl="4"/>
    <w:lvlOverride w:ilvl="5"/>
    <w:lvlOverride w:ilvl="6"/>
    <w:lvlOverride w:ilvl="7"/>
    <w:lvlOverride w:ilvl="8"/>
  </w:num>
  <w:num w:numId="16" w16cid:durableId="334309944">
    <w:abstractNumId w:val="11"/>
    <w:lvlOverride w:ilvl="0"/>
    <w:lvlOverride w:ilvl="1"/>
    <w:lvlOverride w:ilvl="2"/>
    <w:lvlOverride w:ilvl="3"/>
    <w:lvlOverride w:ilvl="4"/>
    <w:lvlOverride w:ilvl="5"/>
    <w:lvlOverride w:ilvl="6"/>
    <w:lvlOverride w:ilvl="7"/>
    <w:lvlOverride w:ilvl="8"/>
  </w:num>
  <w:num w:numId="17" w16cid:durableId="1761487999">
    <w:abstractNumId w:val="39"/>
    <w:lvlOverride w:ilvl="0"/>
    <w:lvlOverride w:ilvl="1"/>
    <w:lvlOverride w:ilvl="2"/>
    <w:lvlOverride w:ilvl="3"/>
    <w:lvlOverride w:ilvl="4"/>
    <w:lvlOverride w:ilvl="5"/>
    <w:lvlOverride w:ilvl="6"/>
    <w:lvlOverride w:ilvl="7"/>
    <w:lvlOverride w:ilvl="8"/>
  </w:num>
  <w:num w:numId="18" w16cid:durableId="1006592813">
    <w:abstractNumId w:val="22"/>
    <w:lvlOverride w:ilvl="0"/>
    <w:lvlOverride w:ilvl="1"/>
    <w:lvlOverride w:ilvl="2"/>
    <w:lvlOverride w:ilvl="3"/>
    <w:lvlOverride w:ilvl="4"/>
    <w:lvlOverride w:ilvl="5"/>
    <w:lvlOverride w:ilvl="6"/>
    <w:lvlOverride w:ilvl="7"/>
    <w:lvlOverride w:ilvl="8"/>
  </w:num>
  <w:num w:numId="19" w16cid:durableId="308678137">
    <w:abstractNumId w:val="21"/>
    <w:lvlOverride w:ilvl="0"/>
    <w:lvlOverride w:ilvl="1"/>
    <w:lvlOverride w:ilvl="2"/>
    <w:lvlOverride w:ilvl="3"/>
    <w:lvlOverride w:ilvl="4"/>
    <w:lvlOverride w:ilvl="5"/>
    <w:lvlOverride w:ilvl="6"/>
    <w:lvlOverride w:ilvl="7"/>
    <w:lvlOverride w:ilvl="8"/>
  </w:num>
  <w:num w:numId="20" w16cid:durableId="861672136">
    <w:abstractNumId w:val="13"/>
    <w:lvlOverride w:ilvl="0"/>
    <w:lvlOverride w:ilvl="1"/>
    <w:lvlOverride w:ilvl="2"/>
    <w:lvlOverride w:ilvl="3"/>
    <w:lvlOverride w:ilvl="4"/>
    <w:lvlOverride w:ilvl="5"/>
    <w:lvlOverride w:ilvl="6"/>
    <w:lvlOverride w:ilvl="7"/>
    <w:lvlOverride w:ilvl="8"/>
  </w:num>
  <w:num w:numId="21" w16cid:durableId="1132359556">
    <w:abstractNumId w:val="15"/>
    <w:lvlOverride w:ilvl="0"/>
    <w:lvlOverride w:ilvl="1"/>
    <w:lvlOverride w:ilvl="2"/>
    <w:lvlOverride w:ilvl="3"/>
    <w:lvlOverride w:ilvl="4"/>
    <w:lvlOverride w:ilvl="5"/>
    <w:lvlOverride w:ilvl="6"/>
    <w:lvlOverride w:ilvl="7"/>
    <w:lvlOverride w:ilvl="8"/>
  </w:num>
  <w:num w:numId="22" w16cid:durableId="1510414673">
    <w:abstractNumId w:val="19"/>
    <w:lvlOverride w:ilvl="0"/>
    <w:lvlOverride w:ilvl="1"/>
    <w:lvlOverride w:ilvl="2"/>
    <w:lvlOverride w:ilvl="3"/>
    <w:lvlOverride w:ilvl="4"/>
    <w:lvlOverride w:ilvl="5"/>
    <w:lvlOverride w:ilvl="6"/>
    <w:lvlOverride w:ilvl="7"/>
    <w:lvlOverride w:ilvl="8"/>
  </w:num>
  <w:num w:numId="23" w16cid:durableId="1717124310">
    <w:abstractNumId w:val="23"/>
    <w:lvlOverride w:ilvl="0"/>
    <w:lvlOverride w:ilvl="1"/>
    <w:lvlOverride w:ilvl="2"/>
    <w:lvlOverride w:ilvl="3"/>
    <w:lvlOverride w:ilvl="4"/>
    <w:lvlOverride w:ilvl="5"/>
    <w:lvlOverride w:ilvl="6"/>
    <w:lvlOverride w:ilvl="7"/>
    <w:lvlOverride w:ilvl="8"/>
  </w:num>
  <w:num w:numId="24" w16cid:durableId="644627657">
    <w:abstractNumId w:val="25"/>
    <w:lvlOverride w:ilvl="0"/>
    <w:lvlOverride w:ilvl="1"/>
    <w:lvlOverride w:ilvl="2"/>
    <w:lvlOverride w:ilvl="3"/>
    <w:lvlOverride w:ilvl="4"/>
    <w:lvlOverride w:ilvl="5"/>
    <w:lvlOverride w:ilvl="6"/>
    <w:lvlOverride w:ilvl="7"/>
    <w:lvlOverride w:ilvl="8"/>
  </w:num>
  <w:num w:numId="25" w16cid:durableId="741755235">
    <w:abstractNumId w:val="34"/>
    <w:lvlOverride w:ilvl="0"/>
    <w:lvlOverride w:ilvl="1"/>
    <w:lvlOverride w:ilvl="2"/>
    <w:lvlOverride w:ilvl="3"/>
    <w:lvlOverride w:ilvl="4"/>
    <w:lvlOverride w:ilvl="5"/>
    <w:lvlOverride w:ilvl="6"/>
    <w:lvlOverride w:ilvl="7"/>
    <w:lvlOverride w:ilvl="8"/>
  </w:num>
  <w:num w:numId="26" w16cid:durableId="422916964">
    <w:abstractNumId w:val="29"/>
    <w:lvlOverride w:ilvl="0"/>
    <w:lvlOverride w:ilvl="1"/>
    <w:lvlOverride w:ilvl="2"/>
    <w:lvlOverride w:ilvl="3"/>
    <w:lvlOverride w:ilvl="4"/>
    <w:lvlOverride w:ilvl="5"/>
    <w:lvlOverride w:ilvl="6"/>
    <w:lvlOverride w:ilvl="7"/>
    <w:lvlOverride w:ilvl="8"/>
  </w:num>
  <w:num w:numId="27" w16cid:durableId="1270507570">
    <w:abstractNumId w:val="38"/>
    <w:lvlOverride w:ilvl="0"/>
    <w:lvlOverride w:ilvl="1"/>
    <w:lvlOverride w:ilvl="2"/>
    <w:lvlOverride w:ilvl="3"/>
    <w:lvlOverride w:ilvl="4"/>
    <w:lvlOverride w:ilvl="5"/>
    <w:lvlOverride w:ilvl="6"/>
    <w:lvlOverride w:ilvl="7"/>
    <w:lvlOverride w:ilvl="8"/>
  </w:num>
  <w:num w:numId="28" w16cid:durableId="167448550">
    <w:abstractNumId w:val="40"/>
    <w:lvlOverride w:ilvl="0"/>
    <w:lvlOverride w:ilvl="1"/>
    <w:lvlOverride w:ilvl="2"/>
    <w:lvlOverride w:ilvl="3"/>
    <w:lvlOverride w:ilvl="4"/>
    <w:lvlOverride w:ilvl="5"/>
    <w:lvlOverride w:ilvl="6"/>
    <w:lvlOverride w:ilvl="7"/>
    <w:lvlOverride w:ilvl="8"/>
  </w:num>
  <w:num w:numId="29" w16cid:durableId="519398605">
    <w:abstractNumId w:val="18"/>
    <w:lvlOverride w:ilvl="0"/>
    <w:lvlOverride w:ilvl="1"/>
    <w:lvlOverride w:ilvl="2"/>
    <w:lvlOverride w:ilvl="3"/>
    <w:lvlOverride w:ilvl="4"/>
    <w:lvlOverride w:ilvl="5"/>
    <w:lvlOverride w:ilvl="6"/>
    <w:lvlOverride w:ilvl="7"/>
    <w:lvlOverride w:ilvl="8"/>
  </w:num>
  <w:num w:numId="30" w16cid:durableId="1316297107">
    <w:abstractNumId w:val="33"/>
    <w:lvlOverride w:ilvl="0"/>
    <w:lvlOverride w:ilvl="1"/>
    <w:lvlOverride w:ilvl="2"/>
    <w:lvlOverride w:ilvl="3"/>
    <w:lvlOverride w:ilvl="4"/>
    <w:lvlOverride w:ilvl="5"/>
    <w:lvlOverride w:ilvl="6"/>
    <w:lvlOverride w:ilvl="7"/>
    <w:lvlOverride w:ilvl="8"/>
  </w:num>
  <w:num w:numId="31" w16cid:durableId="1607300542">
    <w:abstractNumId w:val="26"/>
    <w:lvlOverride w:ilvl="0"/>
    <w:lvlOverride w:ilvl="1"/>
    <w:lvlOverride w:ilvl="2"/>
    <w:lvlOverride w:ilvl="3"/>
    <w:lvlOverride w:ilvl="4"/>
    <w:lvlOverride w:ilvl="5"/>
    <w:lvlOverride w:ilvl="6"/>
    <w:lvlOverride w:ilvl="7"/>
    <w:lvlOverride w:ilvl="8"/>
  </w:num>
  <w:num w:numId="32" w16cid:durableId="1014847872">
    <w:abstractNumId w:val="37"/>
    <w:lvlOverride w:ilvl="0"/>
    <w:lvlOverride w:ilvl="1"/>
    <w:lvlOverride w:ilvl="2"/>
    <w:lvlOverride w:ilvl="3"/>
    <w:lvlOverride w:ilvl="4"/>
    <w:lvlOverride w:ilvl="5"/>
    <w:lvlOverride w:ilvl="6"/>
    <w:lvlOverride w:ilvl="7"/>
    <w:lvlOverride w:ilvl="8"/>
  </w:num>
  <w:num w:numId="33" w16cid:durableId="1296906812">
    <w:abstractNumId w:val="27"/>
    <w:lvlOverride w:ilvl="0"/>
    <w:lvlOverride w:ilvl="1"/>
    <w:lvlOverride w:ilvl="2"/>
    <w:lvlOverride w:ilvl="3"/>
    <w:lvlOverride w:ilvl="4"/>
    <w:lvlOverride w:ilvl="5"/>
    <w:lvlOverride w:ilvl="6"/>
    <w:lvlOverride w:ilvl="7"/>
    <w:lvlOverride w:ilvl="8"/>
  </w:num>
  <w:num w:numId="34" w16cid:durableId="1205756192">
    <w:abstractNumId w:val="41"/>
    <w:lvlOverride w:ilvl="0"/>
    <w:lvlOverride w:ilvl="1"/>
    <w:lvlOverride w:ilvl="2"/>
    <w:lvlOverride w:ilvl="3"/>
    <w:lvlOverride w:ilvl="4"/>
    <w:lvlOverride w:ilvl="5"/>
    <w:lvlOverride w:ilvl="6"/>
    <w:lvlOverride w:ilvl="7"/>
    <w:lvlOverride w:ilvl="8"/>
  </w:num>
  <w:num w:numId="35" w16cid:durableId="1640961979">
    <w:abstractNumId w:val="30"/>
    <w:lvlOverride w:ilvl="0"/>
    <w:lvlOverride w:ilvl="1"/>
    <w:lvlOverride w:ilvl="2"/>
    <w:lvlOverride w:ilvl="3"/>
    <w:lvlOverride w:ilvl="4"/>
    <w:lvlOverride w:ilvl="5"/>
    <w:lvlOverride w:ilvl="6"/>
    <w:lvlOverride w:ilvl="7"/>
    <w:lvlOverride w:ilvl="8"/>
  </w:num>
  <w:num w:numId="36" w16cid:durableId="528032296">
    <w:abstractNumId w:val="28"/>
    <w:lvlOverride w:ilvl="0"/>
    <w:lvlOverride w:ilvl="1"/>
    <w:lvlOverride w:ilvl="2"/>
    <w:lvlOverride w:ilvl="3"/>
    <w:lvlOverride w:ilvl="4"/>
    <w:lvlOverride w:ilvl="5"/>
    <w:lvlOverride w:ilvl="6"/>
    <w:lvlOverride w:ilvl="7"/>
    <w:lvlOverride w:ilvl="8"/>
  </w:num>
  <w:num w:numId="37" w16cid:durableId="296188224">
    <w:abstractNumId w:val="43"/>
    <w:lvlOverride w:ilvl="0"/>
    <w:lvlOverride w:ilvl="1"/>
    <w:lvlOverride w:ilvl="2"/>
    <w:lvlOverride w:ilvl="3"/>
    <w:lvlOverride w:ilvl="4"/>
    <w:lvlOverride w:ilvl="5"/>
    <w:lvlOverride w:ilvl="6"/>
    <w:lvlOverride w:ilvl="7"/>
    <w:lvlOverride w:ilvl="8"/>
  </w:num>
  <w:num w:numId="38" w16cid:durableId="13751577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038890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22449753">
    <w:abstractNumId w:val="16"/>
    <w:lvlOverride w:ilvl="0"/>
    <w:lvlOverride w:ilvl="1"/>
    <w:lvlOverride w:ilvl="2"/>
    <w:lvlOverride w:ilvl="3"/>
    <w:lvlOverride w:ilvl="4"/>
    <w:lvlOverride w:ilvl="5"/>
    <w:lvlOverride w:ilvl="6"/>
    <w:lvlOverride w:ilvl="7"/>
    <w:lvlOverride w:ilvl="8"/>
  </w:num>
  <w:num w:numId="41" w16cid:durableId="1976525990">
    <w:abstractNumId w:val="12"/>
    <w:lvlOverride w:ilvl="0"/>
    <w:lvlOverride w:ilvl="1"/>
    <w:lvlOverride w:ilvl="2"/>
    <w:lvlOverride w:ilvl="3"/>
    <w:lvlOverride w:ilvl="4"/>
    <w:lvlOverride w:ilvl="5"/>
    <w:lvlOverride w:ilvl="6"/>
    <w:lvlOverride w:ilvl="7"/>
    <w:lvlOverride w:ilvl="8"/>
  </w:num>
  <w:num w:numId="42" w16cid:durableId="2013869552">
    <w:abstractNumId w:val="42"/>
    <w:lvlOverride w:ilvl="0"/>
    <w:lvlOverride w:ilvl="1"/>
    <w:lvlOverride w:ilvl="2"/>
    <w:lvlOverride w:ilvl="3"/>
    <w:lvlOverride w:ilvl="4"/>
    <w:lvlOverride w:ilvl="5"/>
    <w:lvlOverride w:ilvl="6"/>
    <w:lvlOverride w:ilvl="7"/>
    <w:lvlOverride w:ilvl="8"/>
  </w:num>
  <w:num w:numId="43" w16cid:durableId="1863131967">
    <w:abstractNumId w:val="24"/>
    <w:lvlOverride w:ilvl="0"/>
    <w:lvlOverride w:ilvl="1"/>
    <w:lvlOverride w:ilvl="2"/>
    <w:lvlOverride w:ilvl="3"/>
    <w:lvlOverride w:ilvl="4"/>
    <w:lvlOverride w:ilvl="5"/>
    <w:lvlOverride w:ilvl="6"/>
    <w:lvlOverride w:ilvl="7"/>
    <w:lvlOverride w:ilvl="8"/>
  </w:num>
  <w:num w:numId="44" w16cid:durableId="1467623097">
    <w:abstractNumId w:val="16"/>
  </w:num>
  <w:num w:numId="45" w16cid:durableId="1227229625">
    <w:abstractNumId w:val="12"/>
  </w:num>
  <w:num w:numId="46" w16cid:durableId="642541601">
    <w:abstractNumId w:val="20"/>
  </w:num>
  <w:num w:numId="47" w16cid:durableId="2073189671">
    <w:abstractNumId w:val="17"/>
  </w:num>
  <w:num w:numId="48" w16cid:durableId="1584755562">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trackedChanges" w:enforcement="0"/>
  <w:defaultTabStop w:val="720"/>
  <w:displayHorizontalDrawingGridEvery w:val="0"/>
  <w:displayVerticalDrawingGridEvery w:val="0"/>
  <w:doNotUseMarginsForDrawingGridOrigin/>
  <w:doNotShadeFormData/>
  <w:noPunctuationKerning/>
  <w:characterSpacingControl w:val="doNotCompress"/>
  <w:hdrShapeDefaults>
    <o:shapedefaults v:ext="edit" spidmax="3074">
      <v:stroke weight="1.5pt"/>
    </o:shapedefaults>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1F31"/>
    <w:rsid w:val="000006F9"/>
    <w:rsid w:val="00002D3D"/>
    <w:rsid w:val="00003B88"/>
    <w:rsid w:val="0000635B"/>
    <w:rsid w:val="00027478"/>
    <w:rsid w:val="00032CA6"/>
    <w:rsid w:val="00042468"/>
    <w:rsid w:val="000502B3"/>
    <w:rsid w:val="000512B6"/>
    <w:rsid w:val="00053772"/>
    <w:rsid w:val="000544FE"/>
    <w:rsid w:val="0005732E"/>
    <w:rsid w:val="000625D4"/>
    <w:rsid w:val="00066DAD"/>
    <w:rsid w:val="00070A0C"/>
    <w:rsid w:val="00071DA9"/>
    <w:rsid w:val="00081D79"/>
    <w:rsid w:val="00084B8A"/>
    <w:rsid w:val="00087866"/>
    <w:rsid w:val="00091A1B"/>
    <w:rsid w:val="00093EFD"/>
    <w:rsid w:val="000A0DAC"/>
    <w:rsid w:val="000A11EA"/>
    <w:rsid w:val="000A6007"/>
    <w:rsid w:val="000B16AB"/>
    <w:rsid w:val="000B4591"/>
    <w:rsid w:val="000C211E"/>
    <w:rsid w:val="000D00E6"/>
    <w:rsid w:val="000E023B"/>
    <w:rsid w:val="000E61CC"/>
    <w:rsid w:val="000F4035"/>
    <w:rsid w:val="00101300"/>
    <w:rsid w:val="001061E5"/>
    <w:rsid w:val="00107925"/>
    <w:rsid w:val="00112CE3"/>
    <w:rsid w:val="0012249C"/>
    <w:rsid w:val="00125BD1"/>
    <w:rsid w:val="00127E13"/>
    <w:rsid w:val="00130169"/>
    <w:rsid w:val="001502D4"/>
    <w:rsid w:val="00152360"/>
    <w:rsid w:val="00157F8A"/>
    <w:rsid w:val="00160301"/>
    <w:rsid w:val="00166075"/>
    <w:rsid w:val="00167CEC"/>
    <w:rsid w:val="00174065"/>
    <w:rsid w:val="00175355"/>
    <w:rsid w:val="0018654F"/>
    <w:rsid w:val="00191184"/>
    <w:rsid w:val="0019248D"/>
    <w:rsid w:val="00193301"/>
    <w:rsid w:val="00197CCB"/>
    <w:rsid w:val="001A190B"/>
    <w:rsid w:val="001A2BB0"/>
    <w:rsid w:val="001A48FC"/>
    <w:rsid w:val="001A59C4"/>
    <w:rsid w:val="001A64FD"/>
    <w:rsid w:val="001B3827"/>
    <w:rsid w:val="001B4210"/>
    <w:rsid w:val="001B4419"/>
    <w:rsid w:val="001C0F02"/>
    <w:rsid w:val="001C3328"/>
    <w:rsid w:val="001D0F62"/>
    <w:rsid w:val="001E157F"/>
    <w:rsid w:val="001E4E43"/>
    <w:rsid w:val="001E6C1F"/>
    <w:rsid w:val="001F0CD5"/>
    <w:rsid w:val="00212FE9"/>
    <w:rsid w:val="0023110E"/>
    <w:rsid w:val="00241BB1"/>
    <w:rsid w:val="00243111"/>
    <w:rsid w:val="00247A9B"/>
    <w:rsid w:val="00261281"/>
    <w:rsid w:val="00262D22"/>
    <w:rsid w:val="00264A51"/>
    <w:rsid w:val="00270111"/>
    <w:rsid w:val="00270A4C"/>
    <w:rsid w:val="00270F78"/>
    <w:rsid w:val="002915F4"/>
    <w:rsid w:val="00295D2A"/>
    <w:rsid w:val="002A6709"/>
    <w:rsid w:val="002A700B"/>
    <w:rsid w:val="002B195E"/>
    <w:rsid w:val="002B6EB6"/>
    <w:rsid w:val="002B70E6"/>
    <w:rsid w:val="002C381F"/>
    <w:rsid w:val="002C54EE"/>
    <w:rsid w:val="002C5C69"/>
    <w:rsid w:val="002C5F02"/>
    <w:rsid w:val="002D0298"/>
    <w:rsid w:val="002D2AE4"/>
    <w:rsid w:val="002D3B79"/>
    <w:rsid w:val="002D4FA3"/>
    <w:rsid w:val="002E2235"/>
    <w:rsid w:val="002F4621"/>
    <w:rsid w:val="002F4BD0"/>
    <w:rsid w:val="00301805"/>
    <w:rsid w:val="003043EB"/>
    <w:rsid w:val="003128CB"/>
    <w:rsid w:val="00315AA6"/>
    <w:rsid w:val="00317766"/>
    <w:rsid w:val="00324C6F"/>
    <w:rsid w:val="00327B2D"/>
    <w:rsid w:val="00333F36"/>
    <w:rsid w:val="003349A8"/>
    <w:rsid w:val="00352C07"/>
    <w:rsid w:val="003560AB"/>
    <w:rsid w:val="00360C51"/>
    <w:rsid w:val="00366DCA"/>
    <w:rsid w:val="00372B0A"/>
    <w:rsid w:val="003767D6"/>
    <w:rsid w:val="003809C6"/>
    <w:rsid w:val="0038625C"/>
    <w:rsid w:val="00392F3D"/>
    <w:rsid w:val="00393814"/>
    <w:rsid w:val="00394D0B"/>
    <w:rsid w:val="003953FD"/>
    <w:rsid w:val="003A0F29"/>
    <w:rsid w:val="003A3939"/>
    <w:rsid w:val="003A666F"/>
    <w:rsid w:val="003B5FE8"/>
    <w:rsid w:val="003C577A"/>
    <w:rsid w:val="003C728C"/>
    <w:rsid w:val="003C73DD"/>
    <w:rsid w:val="003C7855"/>
    <w:rsid w:val="003C7C1B"/>
    <w:rsid w:val="003D3DA1"/>
    <w:rsid w:val="003E06DA"/>
    <w:rsid w:val="003E122D"/>
    <w:rsid w:val="00403385"/>
    <w:rsid w:val="00406F13"/>
    <w:rsid w:val="004535E4"/>
    <w:rsid w:val="0045685A"/>
    <w:rsid w:val="0046059F"/>
    <w:rsid w:val="00462D40"/>
    <w:rsid w:val="004654E2"/>
    <w:rsid w:val="00467E04"/>
    <w:rsid w:val="00484B85"/>
    <w:rsid w:val="0048710B"/>
    <w:rsid w:val="004A4DBA"/>
    <w:rsid w:val="004A618B"/>
    <w:rsid w:val="004A6CDD"/>
    <w:rsid w:val="004A70B1"/>
    <w:rsid w:val="004B5DC2"/>
    <w:rsid w:val="004C14AB"/>
    <w:rsid w:val="004C54DF"/>
    <w:rsid w:val="004C6553"/>
    <w:rsid w:val="004C70A6"/>
    <w:rsid w:val="004D008F"/>
    <w:rsid w:val="004D10EA"/>
    <w:rsid w:val="004D1BDF"/>
    <w:rsid w:val="004D1F37"/>
    <w:rsid w:val="004D4F35"/>
    <w:rsid w:val="004E5750"/>
    <w:rsid w:val="004F0C22"/>
    <w:rsid w:val="00500B51"/>
    <w:rsid w:val="00503361"/>
    <w:rsid w:val="00504164"/>
    <w:rsid w:val="0050459A"/>
    <w:rsid w:val="005111E6"/>
    <w:rsid w:val="00520C60"/>
    <w:rsid w:val="00521494"/>
    <w:rsid w:val="00521C5E"/>
    <w:rsid w:val="00522AC5"/>
    <w:rsid w:val="00535773"/>
    <w:rsid w:val="005415A6"/>
    <w:rsid w:val="005441C0"/>
    <w:rsid w:val="00544BA6"/>
    <w:rsid w:val="00546C63"/>
    <w:rsid w:val="005539C1"/>
    <w:rsid w:val="00553A9B"/>
    <w:rsid w:val="00561399"/>
    <w:rsid w:val="00562CB6"/>
    <w:rsid w:val="00564BED"/>
    <w:rsid w:val="005674DE"/>
    <w:rsid w:val="00582696"/>
    <w:rsid w:val="00583A59"/>
    <w:rsid w:val="005861AF"/>
    <w:rsid w:val="00591985"/>
    <w:rsid w:val="0059350B"/>
    <w:rsid w:val="005A4FF7"/>
    <w:rsid w:val="005B24F6"/>
    <w:rsid w:val="005D51B4"/>
    <w:rsid w:val="005E3BDE"/>
    <w:rsid w:val="005F301B"/>
    <w:rsid w:val="00610472"/>
    <w:rsid w:val="00611485"/>
    <w:rsid w:val="00616701"/>
    <w:rsid w:val="006432E2"/>
    <w:rsid w:val="0065201E"/>
    <w:rsid w:val="006530A1"/>
    <w:rsid w:val="00660B32"/>
    <w:rsid w:val="00682CB4"/>
    <w:rsid w:val="00684D8B"/>
    <w:rsid w:val="00686D8E"/>
    <w:rsid w:val="0069218E"/>
    <w:rsid w:val="00693639"/>
    <w:rsid w:val="006952EC"/>
    <w:rsid w:val="006B0B28"/>
    <w:rsid w:val="006B241B"/>
    <w:rsid w:val="006B389B"/>
    <w:rsid w:val="006C1763"/>
    <w:rsid w:val="006C7D29"/>
    <w:rsid w:val="006D018D"/>
    <w:rsid w:val="006D25CD"/>
    <w:rsid w:val="006F1AE2"/>
    <w:rsid w:val="006F3B93"/>
    <w:rsid w:val="006F494B"/>
    <w:rsid w:val="00700D11"/>
    <w:rsid w:val="007021AD"/>
    <w:rsid w:val="00704760"/>
    <w:rsid w:val="007061CC"/>
    <w:rsid w:val="00720B02"/>
    <w:rsid w:val="00720C39"/>
    <w:rsid w:val="00725B4A"/>
    <w:rsid w:val="00747E9D"/>
    <w:rsid w:val="00752201"/>
    <w:rsid w:val="00756536"/>
    <w:rsid w:val="0077320F"/>
    <w:rsid w:val="007914D0"/>
    <w:rsid w:val="007A27D7"/>
    <w:rsid w:val="007B1D4B"/>
    <w:rsid w:val="007C03B6"/>
    <w:rsid w:val="007D4F17"/>
    <w:rsid w:val="007D6574"/>
    <w:rsid w:val="007D6EB6"/>
    <w:rsid w:val="007E57C6"/>
    <w:rsid w:val="007F3189"/>
    <w:rsid w:val="007F71AC"/>
    <w:rsid w:val="00805868"/>
    <w:rsid w:val="00805CDC"/>
    <w:rsid w:val="008124A1"/>
    <w:rsid w:val="00812EDF"/>
    <w:rsid w:val="00817DB0"/>
    <w:rsid w:val="00830901"/>
    <w:rsid w:val="00830AD0"/>
    <w:rsid w:val="008337C6"/>
    <w:rsid w:val="00834F7E"/>
    <w:rsid w:val="00836516"/>
    <w:rsid w:val="00841B82"/>
    <w:rsid w:val="00846001"/>
    <w:rsid w:val="0084647E"/>
    <w:rsid w:val="00850776"/>
    <w:rsid w:val="00850886"/>
    <w:rsid w:val="00861F07"/>
    <w:rsid w:val="00865168"/>
    <w:rsid w:val="00865225"/>
    <w:rsid w:val="00874342"/>
    <w:rsid w:val="008763BC"/>
    <w:rsid w:val="0088127C"/>
    <w:rsid w:val="0089013C"/>
    <w:rsid w:val="00890A19"/>
    <w:rsid w:val="00891F6F"/>
    <w:rsid w:val="00895F79"/>
    <w:rsid w:val="00897055"/>
    <w:rsid w:val="008A14FE"/>
    <w:rsid w:val="008A36E0"/>
    <w:rsid w:val="008B08C9"/>
    <w:rsid w:val="008B7DBC"/>
    <w:rsid w:val="008C3C64"/>
    <w:rsid w:val="008D7071"/>
    <w:rsid w:val="008E55A3"/>
    <w:rsid w:val="008F166B"/>
    <w:rsid w:val="008F4474"/>
    <w:rsid w:val="008F6437"/>
    <w:rsid w:val="0090742C"/>
    <w:rsid w:val="0091561C"/>
    <w:rsid w:val="009201A0"/>
    <w:rsid w:val="00921A57"/>
    <w:rsid w:val="009261A0"/>
    <w:rsid w:val="009364C5"/>
    <w:rsid w:val="00936DA5"/>
    <w:rsid w:val="00941D04"/>
    <w:rsid w:val="0094656B"/>
    <w:rsid w:val="009553FF"/>
    <w:rsid w:val="00961BC3"/>
    <w:rsid w:val="0097034F"/>
    <w:rsid w:val="00970545"/>
    <w:rsid w:val="0097242E"/>
    <w:rsid w:val="00974558"/>
    <w:rsid w:val="009746BC"/>
    <w:rsid w:val="009953A2"/>
    <w:rsid w:val="009A19DD"/>
    <w:rsid w:val="009A2825"/>
    <w:rsid w:val="009A3130"/>
    <w:rsid w:val="009B0E22"/>
    <w:rsid w:val="009B202E"/>
    <w:rsid w:val="009B3F2C"/>
    <w:rsid w:val="009B6049"/>
    <w:rsid w:val="009C3148"/>
    <w:rsid w:val="009E1DD1"/>
    <w:rsid w:val="009E2169"/>
    <w:rsid w:val="009E2F8A"/>
    <w:rsid w:val="009E473E"/>
    <w:rsid w:val="009E6CE6"/>
    <w:rsid w:val="009E7DED"/>
    <w:rsid w:val="00A02B40"/>
    <w:rsid w:val="00A11A57"/>
    <w:rsid w:val="00A14A38"/>
    <w:rsid w:val="00A15D21"/>
    <w:rsid w:val="00A17AFE"/>
    <w:rsid w:val="00A2180E"/>
    <w:rsid w:val="00A23900"/>
    <w:rsid w:val="00A23AED"/>
    <w:rsid w:val="00A474B0"/>
    <w:rsid w:val="00A511AE"/>
    <w:rsid w:val="00A51AE8"/>
    <w:rsid w:val="00A62F80"/>
    <w:rsid w:val="00A664B6"/>
    <w:rsid w:val="00A7399D"/>
    <w:rsid w:val="00A76235"/>
    <w:rsid w:val="00A80176"/>
    <w:rsid w:val="00A904A4"/>
    <w:rsid w:val="00A92A18"/>
    <w:rsid w:val="00A9765E"/>
    <w:rsid w:val="00AA0D5D"/>
    <w:rsid w:val="00AB5275"/>
    <w:rsid w:val="00AC08F5"/>
    <w:rsid w:val="00AC249B"/>
    <w:rsid w:val="00AC5B99"/>
    <w:rsid w:val="00AC6A6C"/>
    <w:rsid w:val="00AD53A5"/>
    <w:rsid w:val="00AD5EDB"/>
    <w:rsid w:val="00AE4FAE"/>
    <w:rsid w:val="00B00498"/>
    <w:rsid w:val="00B00BA0"/>
    <w:rsid w:val="00B07E34"/>
    <w:rsid w:val="00B1193A"/>
    <w:rsid w:val="00B11DB7"/>
    <w:rsid w:val="00B11DD5"/>
    <w:rsid w:val="00B11F31"/>
    <w:rsid w:val="00B1458A"/>
    <w:rsid w:val="00B172B3"/>
    <w:rsid w:val="00B20407"/>
    <w:rsid w:val="00B22450"/>
    <w:rsid w:val="00B32F28"/>
    <w:rsid w:val="00B40D99"/>
    <w:rsid w:val="00B51C48"/>
    <w:rsid w:val="00B53D89"/>
    <w:rsid w:val="00B54C87"/>
    <w:rsid w:val="00B57653"/>
    <w:rsid w:val="00B61332"/>
    <w:rsid w:val="00B63B66"/>
    <w:rsid w:val="00B6573D"/>
    <w:rsid w:val="00B732D6"/>
    <w:rsid w:val="00B813A7"/>
    <w:rsid w:val="00B94F7D"/>
    <w:rsid w:val="00BA3805"/>
    <w:rsid w:val="00BA4318"/>
    <w:rsid w:val="00BB0149"/>
    <w:rsid w:val="00BC321B"/>
    <w:rsid w:val="00BC559D"/>
    <w:rsid w:val="00BD66A8"/>
    <w:rsid w:val="00BE370D"/>
    <w:rsid w:val="00BF48F6"/>
    <w:rsid w:val="00BF720A"/>
    <w:rsid w:val="00C018DC"/>
    <w:rsid w:val="00C02002"/>
    <w:rsid w:val="00C0372E"/>
    <w:rsid w:val="00C0433F"/>
    <w:rsid w:val="00C12A70"/>
    <w:rsid w:val="00C201F6"/>
    <w:rsid w:val="00C2169B"/>
    <w:rsid w:val="00C21A8E"/>
    <w:rsid w:val="00C30724"/>
    <w:rsid w:val="00C33722"/>
    <w:rsid w:val="00C34F90"/>
    <w:rsid w:val="00C36F09"/>
    <w:rsid w:val="00C4183C"/>
    <w:rsid w:val="00C42ECA"/>
    <w:rsid w:val="00C43EB1"/>
    <w:rsid w:val="00C51756"/>
    <w:rsid w:val="00C54CC0"/>
    <w:rsid w:val="00C56E5D"/>
    <w:rsid w:val="00C70AF7"/>
    <w:rsid w:val="00C759AF"/>
    <w:rsid w:val="00C83E27"/>
    <w:rsid w:val="00C97DFA"/>
    <w:rsid w:val="00CA3416"/>
    <w:rsid w:val="00CA37B3"/>
    <w:rsid w:val="00CA3FE5"/>
    <w:rsid w:val="00CA6319"/>
    <w:rsid w:val="00CC3C57"/>
    <w:rsid w:val="00CC4C20"/>
    <w:rsid w:val="00CC536C"/>
    <w:rsid w:val="00CD502E"/>
    <w:rsid w:val="00CD553F"/>
    <w:rsid w:val="00CE059F"/>
    <w:rsid w:val="00CE0E15"/>
    <w:rsid w:val="00CE2F67"/>
    <w:rsid w:val="00CE3381"/>
    <w:rsid w:val="00CE77DC"/>
    <w:rsid w:val="00D00A63"/>
    <w:rsid w:val="00D037B1"/>
    <w:rsid w:val="00D10F36"/>
    <w:rsid w:val="00D1735D"/>
    <w:rsid w:val="00D20062"/>
    <w:rsid w:val="00D204D5"/>
    <w:rsid w:val="00D25B11"/>
    <w:rsid w:val="00D2744A"/>
    <w:rsid w:val="00D336C1"/>
    <w:rsid w:val="00D346E5"/>
    <w:rsid w:val="00D350A2"/>
    <w:rsid w:val="00D40ED9"/>
    <w:rsid w:val="00D447B2"/>
    <w:rsid w:val="00D609D0"/>
    <w:rsid w:val="00D70CE5"/>
    <w:rsid w:val="00D71B4C"/>
    <w:rsid w:val="00D75940"/>
    <w:rsid w:val="00D8194C"/>
    <w:rsid w:val="00D90D06"/>
    <w:rsid w:val="00D91405"/>
    <w:rsid w:val="00D9343A"/>
    <w:rsid w:val="00DA1516"/>
    <w:rsid w:val="00DA42BA"/>
    <w:rsid w:val="00DA5B0C"/>
    <w:rsid w:val="00DB4DA7"/>
    <w:rsid w:val="00DB715A"/>
    <w:rsid w:val="00DC00AF"/>
    <w:rsid w:val="00DC630E"/>
    <w:rsid w:val="00DD210F"/>
    <w:rsid w:val="00E019C0"/>
    <w:rsid w:val="00E13E0E"/>
    <w:rsid w:val="00E214BB"/>
    <w:rsid w:val="00E222CB"/>
    <w:rsid w:val="00E3373B"/>
    <w:rsid w:val="00E40168"/>
    <w:rsid w:val="00E50DF5"/>
    <w:rsid w:val="00E51053"/>
    <w:rsid w:val="00E511A8"/>
    <w:rsid w:val="00E521D2"/>
    <w:rsid w:val="00E61B9E"/>
    <w:rsid w:val="00E9172D"/>
    <w:rsid w:val="00E95FE3"/>
    <w:rsid w:val="00EA086D"/>
    <w:rsid w:val="00EA3197"/>
    <w:rsid w:val="00EA789F"/>
    <w:rsid w:val="00EB0DD2"/>
    <w:rsid w:val="00EB1769"/>
    <w:rsid w:val="00EC122B"/>
    <w:rsid w:val="00EC4088"/>
    <w:rsid w:val="00EE2E50"/>
    <w:rsid w:val="00EF06A8"/>
    <w:rsid w:val="00EF40F1"/>
    <w:rsid w:val="00F0476E"/>
    <w:rsid w:val="00F04AA5"/>
    <w:rsid w:val="00F10CC4"/>
    <w:rsid w:val="00F11BA2"/>
    <w:rsid w:val="00F26554"/>
    <w:rsid w:val="00F31ED0"/>
    <w:rsid w:val="00F41D2C"/>
    <w:rsid w:val="00F51AE8"/>
    <w:rsid w:val="00F57CFC"/>
    <w:rsid w:val="00F61892"/>
    <w:rsid w:val="00F67D9E"/>
    <w:rsid w:val="00F67DEC"/>
    <w:rsid w:val="00F807FB"/>
    <w:rsid w:val="00F95903"/>
    <w:rsid w:val="00FA0301"/>
    <w:rsid w:val="00FA1F2B"/>
    <w:rsid w:val="00FA474A"/>
    <w:rsid w:val="00FA573C"/>
    <w:rsid w:val="00FB0A6B"/>
    <w:rsid w:val="00FB4606"/>
    <w:rsid w:val="00FC07A4"/>
    <w:rsid w:val="00FC4001"/>
    <w:rsid w:val="00FD0AE6"/>
    <w:rsid w:val="00FE2223"/>
    <w:rsid w:val="00FE6DF3"/>
    <w:rsid w:val="00FF1E30"/>
    <w:rsid w:val="00FF562A"/>
    <w:rsid w:val="00FF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weight="1.5pt"/>
    </o:shapedefaults>
    <o:shapelayout v:ext="edit">
      <o:idmap v:ext="edit" data="2"/>
    </o:shapelayout>
  </w:shapeDefaults>
  <w:decimalSymbol w:val="."/>
  <w:listSeparator w:val=","/>
  <w14:docId w14:val="7AC2CC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088"/>
    <w:rPr>
      <w:rFonts w:ascii="Arial" w:hAnsi="Arial"/>
    </w:rPr>
  </w:style>
  <w:style w:type="paragraph" w:styleId="Heading1">
    <w:name w:val="heading 1"/>
    <w:basedOn w:val="Normal"/>
    <w:next w:val="Normal"/>
    <w:link w:val="Heading1Char"/>
    <w:qFormat/>
    <w:rsid w:val="00EC4088"/>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link w:val="Heading2Char"/>
    <w:qFormat/>
    <w:rsid w:val="00EC4088"/>
    <w:pPr>
      <w:keepNext/>
      <w:tabs>
        <w:tab w:val="left" w:pos="3226"/>
      </w:tabs>
      <w:spacing w:before="160"/>
      <w:outlineLvl w:val="1"/>
    </w:pPr>
    <w:rPr>
      <w:rFonts w:ascii="Times New Roman" w:hAnsi="Times New Roman"/>
      <w:b/>
    </w:rPr>
  </w:style>
  <w:style w:type="paragraph" w:styleId="Heading3">
    <w:name w:val="heading 3"/>
    <w:basedOn w:val="Heading2"/>
    <w:next w:val="Normal"/>
    <w:link w:val="Heading3Char"/>
    <w:qFormat/>
    <w:rsid w:val="00EC4088"/>
    <w:pPr>
      <w:tabs>
        <w:tab w:val="clear" w:pos="3226"/>
        <w:tab w:val="left" w:pos="3222"/>
      </w:tabs>
      <w:ind w:left="3222" w:right="-18"/>
      <w:outlineLvl w:val="2"/>
    </w:pPr>
    <w:rPr>
      <w:b w:val="0"/>
    </w:rPr>
  </w:style>
  <w:style w:type="paragraph" w:styleId="Heading4">
    <w:name w:val="heading 4"/>
    <w:basedOn w:val="Normal"/>
    <w:next w:val="Normal"/>
    <w:link w:val="Heading4Char"/>
    <w:qFormat/>
    <w:rsid w:val="00EC4088"/>
    <w:pPr>
      <w:keepNext/>
      <w:spacing w:before="800"/>
      <w:jc w:val="center"/>
      <w:outlineLvl w:val="3"/>
    </w:pPr>
    <w:rPr>
      <w:b/>
      <w:sz w:val="12"/>
    </w:rPr>
  </w:style>
  <w:style w:type="paragraph" w:styleId="Heading5">
    <w:name w:val="heading 5"/>
    <w:basedOn w:val="Normal"/>
    <w:next w:val="Normal"/>
    <w:link w:val="Heading5Char"/>
    <w:qFormat/>
    <w:rsid w:val="00EC4088"/>
    <w:pPr>
      <w:keepNext/>
      <w:widowControl w:val="0"/>
      <w:jc w:val="center"/>
      <w:outlineLvl w:val="4"/>
    </w:pPr>
    <w:rPr>
      <w:b/>
      <w:sz w:val="24"/>
    </w:rPr>
  </w:style>
  <w:style w:type="paragraph" w:styleId="Heading6">
    <w:name w:val="heading 6"/>
    <w:basedOn w:val="Normal"/>
    <w:next w:val="Normal"/>
    <w:link w:val="Heading6Char"/>
    <w:qFormat/>
    <w:rsid w:val="00EC4088"/>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link w:val="Heading7Char"/>
    <w:qFormat/>
    <w:rsid w:val="00EC4088"/>
    <w:pPr>
      <w:keepNext/>
      <w:outlineLvl w:val="6"/>
    </w:pPr>
    <w:rPr>
      <w:rFonts w:ascii="Times New Roman" w:hAnsi="Times New Roman"/>
      <w:b/>
      <w:sz w:val="22"/>
    </w:rPr>
  </w:style>
  <w:style w:type="paragraph" w:styleId="Heading8">
    <w:name w:val="heading 8"/>
    <w:basedOn w:val="Normal"/>
    <w:next w:val="Normal"/>
    <w:link w:val="Heading8Char"/>
    <w:qFormat/>
    <w:rsid w:val="00EC4088"/>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EC4088"/>
    <w:pPr>
      <w:spacing w:before="240" w:after="60"/>
      <w:outlineLvl w:val="8"/>
    </w:pPr>
    <w:rPr>
      <w:rFonts w:cs="Arial"/>
      <w:sz w:val="22"/>
      <w:szCs w:val="22"/>
    </w:rPr>
  </w:style>
  <w:style w:type="character" w:default="1" w:styleId="DefaultParagraphFont">
    <w:name w:val="Default Paragraph Font"/>
    <w:semiHidden/>
    <w:rsid w:val="00EC408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rsid w:val="00EC4088"/>
  </w:style>
  <w:style w:type="paragraph" w:customStyle="1" w:styleId="Note">
    <w:name w:val="Note"/>
    <w:basedOn w:val="ctext"/>
    <w:qFormat/>
    <w:rsid w:val="00EC4088"/>
    <w:pPr>
      <w:tabs>
        <w:tab w:val="left" w:pos="1710"/>
      </w:tabs>
      <w:ind w:left="1710" w:hanging="810"/>
    </w:pPr>
    <w:rPr>
      <w:rFonts w:eastAsia="MS Mincho"/>
      <w:b/>
      <w:bCs/>
    </w:rPr>
  </w:style>
  <w:style w:type="paragraph" w:styleId="TOC4">
    <w:name w:val="toc 4"/>
    <w:basedOn w:val="Normal"/>
    <w:next w:val="Normal"/>
    <w:autoRedefine/>
    <w:uiPriority w:val="39"/>
    <w:rsid w:val="00EC4088"/>
    <w:pPr>
      <w:ind w:left="600"/>
    </w:pPr>
  </w:style>
  <w:style w:type="paragraph" w:customStyle="1" w:styleId="chead2">
    <w:name w:val="chead2"/>
    <w:rsid w:val="00A7399D"/>
    <w:pPr>
      <w:tabs>
        <w:tab w:val="left" w:pos="1440"/>
      </w:tabs>
      <w:spacing w:before="240" w:after="60"/>
      <w:ind w:left="1440" w:hanging="1440"/>
      <w:outlineLvl w:val="0"/>
    </w:pPr>
    <w:rPr>
      <w:rFonts w:ascii="Arial" w:hAnsi="Arial"/>
      <w:b/>
      <w:color w:val="1D73D6"/>
    </w:rPr>
  </w:style>
  <w:style w:type="paragraph" w:customStyle="1" w:styleId="cTOCHead">
    <w:name w:val="cTOCHead"/>
    <w:basedOn w:val="chead1"/>
    <w:rsid w:val="00EC4088"/>
  </w:style>
  <w:style w:type="paragraph" w:customStyle="1" w:styleId="chead1">
    <w:name w:val="chead1"/>
    <w:basedOn w:val="ctext"/>
    <w:rsid w:val="00EC4088"/>
    <w:pPr>
      <w:tabs>
        <w:tab w:val="left" w:pos="1440"/>
      </w:tabs>
      <w:spacing w:before="60"/>
      <w:ind w:left="1440" w:hanging="1440"/>
    </w:pPr>
    <w:rPr>
      <w:b/>
      <w:bCs/>
      <w:caps/>
      <w:color w:val="FFFFFF"/>
      <w:sz w:val="24"/>
    </w:rPr>
  </w:style>
  <w:style w:type="paragraph" w:customStyle="1" w:styleId="ctext">
    <w:name w:val="ctext"/>
    <w:basedOn w:val="Normal"/>
    <w:link w:val="ctextChar"/>
    <w:qFormat/>
    <w:rsid w:val="00D336C1"/>
    <w:pPr>
      <w:spacing w:before="120" w:after="60"/>
      <w:ind w:left="360"/>
    </w:pPr>
    <w:rPr>
      <w:sz w:val="21"/>
    </w:rPr>
  </w:style>
  <w:style w:type="paragraph" w:customStyle="1" w:styleId="CLETTERED">
    <w:name w:val="CLETTERED"/>
    <w:basedOn w:val="Normal"/>
    <w:link w:val="CLETTEREDChar"/>
    <w:qFormat/>
    <w:rsid w:val="00EC4088"/>
    <w:pPr>
      <w:spacing w:before="100" w:after="100"/>
      <w:ind w:left="900" w:hanging="540"/>
    </w:pPr>
    <w:rPr>
      <w:rFonts w:eastAsia="MS Mincho"/>
      <w:sz w:val="21"/>
    </w:rPr>
  </w:style>
  <w:style w:type="paragraph" w:customStyle="1" w:styleId="cletteredindent">
    <w:name w:val="cletteredindent"/>
    <w:basedOn w:val="Normal"/>
    <w:rsid w:val="00EC4088"/>
    <w:pPr>
      <w:widowControl w:val="0"/>
      <w:spacing w:before="40" w:after="40" w:line="240" w:lineRule="atLeast"/>
      <w:ind w:left="1980" w:hanging="540"/>
    </w:pPr>
    <w:rPr>
      <w:sz w:val="21"/>
    </w:rPr>
  </w:style>
  <w:style w:type="paragraph" w:customStyle="1" w:styleId="cnumbered">
    <w:name w:val="cnumbered"/>
    <w:basedOn w:val="Normal"/>
    <w:link w:val="cnumberedChar"/>
    <w:rsid w:val="00EC4088"/>
    <w:pPr>
      <w:spacing w:before="60" w:after="60"/>
      <w:ind w:left="1440" w:hanging="533"/>
    </w:pPr>
    <w:rPr>
      <w:rFonts w:eastAsia="MS Mincho"/>
      <w:sz w:val="21"/>
    </w:rPr>
  </w:style>
  <w:style w:type="paragraph" w:styleId="BalloonText">
    <w:name w:val="Balloon Text"/>
    <w:basedOn w:val="Normal"/>
    <w:link w:val="BalloonTextChar"/>
    <w:uiPriority w:val="99"/>
    <w:rsid w:val="00EC4088"/>
    <w:rPr>
      <w:rFonts w:ascii="Tahoma" w:hAnsi="Tahoma" w:cs="Tahoma"/>
      <w:sz w:val="16"/>
      <w:szCs w:val="16"/>
    </w:rPr>
  </w:style>
  <w:style w:type="character" w:customStyle="1" w:styleId="BalloonTextChar">
    <w:name w:val="Balloon Text Char"/>
    <w:link w:val="BalloonText"/>
    <w:uiPriority w:val="99"/>
    <w:rsid w:val="00EC4088"/>
    <w:rPr>
      <w:rFonts w:ascii="Tahoma" w:hAnsi="Tahoma" w:cs="Tahoma"/>
      <w:sz w:val="16"/>
      <w:szCs w:val="16"/>
    </w:rPr>
  </w:style>
  <w:style w:type="paragraph" w:customStyle="1" w:styleId="cDate1">
    <w:name w:val="cDate1"/>
    <w:basedOn w:val="Normal"/>
    <w:rsid w:val="00EC4088"/>
    <w:pPr>
      <w:spacing w:before="60" w:after="60"/>
      <w:jc w:val="right"/>
    </w:pPr>
    <w:rPr>
      <w:b/>
      <w:color w:val="FFFFFF"/>
    </w:rPr>
  </w:style>
  <w:style w:type="paragraph" w:customStyle="1" w:styleId="cDate2">
    <w:name w:val="cDate2"/>
    <w:rsid w:val="00A7399D"/>
    <w:pPr>
      <w:spacing w:before="240" w:after="60"/>
      <w:jc w:val="right"/>
    </w:pPr>
    <w:rPr>
      <w:rFonts w:ascii="Arial" w:hAnsi="Arial"/>
      <w:b/>
      <w:color w:val="1D73D6"/>
      <w:sz w:val="18"/>
    </w:rPr>
  </w:style>
  <w:style w:type="paragraph" w:styleId="TOC1">
    <w:name w:val="toc 1"/>
    <w:basedOn w:val="Normal"/>
    <w:next w:val="Normal"/>
    <w:autoRedefine/>
    <w:uiPriority w:val="39"/>
    <w:rsid w:val="00CD553F"/>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EC4088"/>
    <w:pPr>
      <w:shd w:val="clear" w:color="auto" w:fill="FFFFFF"/>
      <w:tabs>
        <w:tab w:val="left" w:pos="1440"/>
      </w:tabs>
      <w:ind w:left="1440" w:hanging="1080"/>
    </w:pPr>
    <w:rPr>
      <w:rFonts w:eastAsia="MS Mincho"/>
      <w:noProof/>
      <w:sz w:val="21"/>
    </w:rPr>
  </w:style>
  <w:style w:type="paragraph" w:styleId="TOC5">
    <w:name w:val="toc 5"/>
    <w:basedOn w:val="Normal"/>
    <w:next w:val="Normal"/>
    <w:autoRedefine/>
    <w:uiPriority w:val="39"/>
    <w:rsid w:val="00EC4088"/>
    <w:pPr>
      <w:ind w:left="800"/>
    </w:pPr>
  </w:style>
  <w:style w:type="character" w:styleId="Hyperlink">
    <w:name w:val="Hyperlink"/>
    <w:uiPriority w:val="99"/>
    <w:rsid w:val="00EC4088"/>
    <w:rPr>
      <w:rFonts w:ascii="Arial" w:hAnsi="Arial"/>
      <w:b/>
      <w:dstrike w:val="0"/>
      <w:color w:val="0000FF"/>
      <w:sz w:val="21"/>
      <w:u w:val="single"/>
      <w:vertAlign w:val="baseline"/>
    </w:rPr>
  </w:style>
  <w:style w:type="paragraph" w:customStyle="1" w:styleId="cTableText">
    <w:name w:val="cTableText"/>
    <w:link w:val="cTableTextChar"/>
    <w:rsid w:val="00EC4088"/>
    <w:pPr>
      <w:spacing w:before="60" w:after="60"/>
    </w:pPr>
    <w:rPr>
      <w:rFonts w:ascii="Arial" w:hAnsi="Arial"/>
      <w:sz w:val="21"/>
    </w:rPr>
  </w:style>
  <w:style w:type="character" w:styleId="FollowedHyperlink">
    <w:name w:val="FollowedHyperlink"/>
    <w:rsid w:val="00EC4088"/>
    <w:rPr>
      <w:rFonts w:ascii="Arial" w:hAnsi="Arial"/>
      <w:b/>
      <w:dstrike w:val="0"/>
      <w:color w:val="800080"/>
      <w:sz w:val="21"/>
      <w:u w:val="single"/>
      <w:vertAlign w:val="baseline"/>
    </w:rPr>
  </w:style>
  <w:style w:type="paragraph" w:styleId="TOC3">
    <w:name w:val="toc 3"/>
    <w:basedOn w:val="Normal"/>
    <w:next w:val="Normal"/>
    <w:autoRedefine/>
    <w:uiPriority w:val="39"/>
    <w:rsid w:val="00EC4088"/>
    <w:pPr>
      <w:ind w:left="400"/>
    </w:pPr>
  </w:style>
  <w:style w:type="paragraph" w:customStyle="1" w:styleId="ctableheading">
    <w:name w:val="ctableheading"/>
    <w:basedOn w:val="cTableText"/>
    <w:rsid w:val="00EC4088"/>
    <w:rPr>
      <w:b/>
      <w:bCs/>
      <w:color w:val="000000"/>
    </w:rPr>
  </w:style>
  <w:style w:type="paragraph" w:styleId="Header">
    <w:name w:val="header"/>
    <w:aliases w:val="PM HEADER"/>
    <w:basedOn w:val="Normal"/>
    <w:link w:val="HeaderChar"/>
    <w:rsid w:val="00EC4088"/>
    <w:pPr>
      <w:pBdr>
        <w:bottom w:val="single" w:sz="4" w:space="1" w:color="000000"/>
      </w:pBdr>
      <w:tabs>
        <w:tab w:val="right" w:pos="9720"/>
      </w:tabs>
      <w:ind w:left="-360" w:right="-360"/>
    </w:pPr>
    <w:rPr>
      <w:b/>
      <w:snapToGrid w:val="0"/>
      <w:sz w:val="18"/>
    </w:rPr>
  </w:style>
  <w:style w:type="paragraph" w:styleId="Footer">
    <w:name w:val="footer"/>
    <w:basedOn w:val="Normal"/>
    <w:link w:val="FooterChar"/>
    <w:uiPriority w:val="99"/>
    <w:rsid w:val="00EC4088"/>
    <w:pPr>
      <w:pBdr>
        <w:top w:val="single" w:sz="4" w:space="1" w:color="000000"/>
      </w:pBdr>
      <w:tabs>
        <w:tab w:val="right" w:pos="9720"/>
      </w:tabs>
      <w:ind w:left="-360" w:right="-360"/>
    </w:pPr>
    <w:rPr>
      <w:b/>
      <w:bCs/>
      <w:noProof/>
      <w:snapToGrid w:val="0"/>
      <w:sz w:val="18"/>
    </w:rPr>
  </w:style>
  <w:style w:type="paragraph" w:styleId="TOC6">
    <w:name w:val="toc 6"/>
    <w:basedOn w:val="Normal"/>
    <w:next w:val="Normal"/>
    <w:autoRedefine/>
    <w:uiPriority w:val="39"/>
    <w:rsid w:val="00EC4088"/>
    <w:pPr>
      <w:ind w:left="1000"/>
    </w:pPr>
  </w:style>
  <w:style w:type="paragraph" w:customStyle="1" w:styleId="ctablespace">
    <w:name w:val="ctablespace"/>
    <w:basedOn w:val="ctext"/>
    <w:rsid w:val="00EC4088"/>
    <w:pPr>
      <w:spacing w:before="0" w:after="0"/>
    </w:pPr>
  </w:style>
  <w:style w:type="paragraph" w:styleId="TOC7">
    <w:name w:val="toc 7"/>
    <w:basedOn w:val="Normal"/>
    <w:next w:val="Normal"/>
    <w:autoRedefine/>
    <w:uiPriority w:val="39"/>
    <w:rsid w:val="00EC4088"/>
    <w:pPr>
      <w:ind w:left="1200"/>
    </w:pPr>
  </w:style>
  <w:style w:type="paragraph" w:styleId="TOC8">
    <w:name w:val="toc 8"/>
    <w:basedOn w:val="Normal"/>
    <w:next w:val="Normal"/>
    <w:autoRedefine/>
    <w:uiPriority w:val="39"/>
    <w:rsid w:val="00EC4088"/>
    <w:pPr>
      <w:ind w:left="1400"/>
    </w:pPr>
  </w:style>
  <w:style w:type="paragraph" w:styleId="TOC9">
    <w:name w:val="toc 9"/>
    <w:basedOn w:val="Normal"/>
    <w:next w:val="Normal"/>
    <w:autoRedefine/>
    <w:uiPriority w:val="39"/>
    <w:rsid w:val="00EC4088"/>
    <w:pPr>
      <w:ind w:left="1600"/>
    </w:pPr>
  </w:style>
  <w:style w:type="paragraph" w:styleId="BlockText">
    <w:name w:val="Block Text"/>
    <w:basedOn w:val="Normal"/>
    <w:rsid w:val="00EC4088"/>
    <w:pPr>
      <w:spacing w:after="120"/>
      <w:ind w:left="1440" w:right="1440"/>
    </w:pPr>
  </w:style>
  <w:style w:type="paragraph" w:styleId="BodyText">
    <w:name w:val="Body Text"/>
    <w:basedOn w:val="Normal"/>
    <w:link w:val="BodyTextChar"/>
    <w:rsid w:val="00EC4088"/>
    <w:pPr>
      <w:spacing w:after="120"/>
    </w:pPr>
  </w:style>
  <w:style w:type="character" w:customStyle="1" w:styleId="BodyTextChar">
    <w:name w:val="Body Text Char"/>
    <w:link w:val="BodyText"/>
    <w:rsid w:val="00EC4088"/>
    <w:rPr>
      <w:rFonts w:ascii="Arial" w:hAnsi="Arial"/>
    </w:rPr>
  </w:style>
  <w:style w:type="paragraph" w:styleId="BodyText2">
    <w:name w:val="Body Text 2"/>
    <w:basedOn w:val="Normal"/>
    <w:link w:val="BodyText2Char"/>
    <w:rsid w:val="00EC4088"/>
    <w:pPr>
      <w:spacing w:after="120" w:line="480" w:lineRule="auto"/>
    </w:pPr>
  </w:style>
  <w:style w:type="character" w:customStyle="1" w:styleId="BodyText2Char">
    <w:name w:val="Body Text 2 Char"/>
    <w:link w:val="BodyText2"/>
    <w:rsid w:val="00EC4088"/>
    <w:rPr>
      <w:rFonts w:ascii="Arial" w:hAnsi="Arial"/>
    </w:rPr>
  </w:style>
  <w:style w:type="paragraph" w:styleId="BodyText3">
    <w:name w:val="Body Text 3"/>
    <w:basedOn w:val="Normal"/>
    <w:link w:val="BodyText3Char"/>
    <w:rsid w:val="00EC4088"/>
    <w:pPr>
      <w:spacing w:after="120"/>
    </w:pPr>
    <w:rPr>
      <w:sz w:val="16"/>
      <w:szCs w:val="16"/>
    </w:rPr>
  </w:style>
  <w:style w:type="character" w:customStyle="1" w:styleId="BodyText3Char">
    <w:name w:val="Body Text 3 Char"/>
    <w:link w:val="BodyText3"/>
    <w:rsid w:val="00EC4088"/>
    <w:rPr>
      <w:rFonts w:ascii="Arial" w:hAnsi="Arial"/>
      <w:sz w:val="16"/>
      <w:szCs w:val="16"/>
    </w:rPr>
  </w:style>
  <w:style w:type="paragraph" w:styleId="BodyTextFirstIndent">
    <w:name w:val="Body Text First Indent"/>
    <w:basedOn w:val="BodyText"/>
    <w:link w:val="BodyTextFirstIndentChar"/>
    <w:rsid w:val="00EC4088"/>
    <w:pPr>
      <w:ind w:firstLine="210"/>
    </w:pPr>
  </w:style>
  <w:style w:type="character" w:customStyle="1" w:styleId="BodyTextFirstIndentChar">
    <w:name w:val="Body Text First Indent Char"/>
    <w:basedOn w:val="BodyTextChar"/>
    <w:link w:val="BodyTextFirstIndent"/>
    <w:rsid w:val="00EC4088"/>
    <w:rPr>
      <w:rFonts w:ascii="Arial" w:hAnsi="Arial"/>
    </w:rPr>
  </w:style>
  <w:style w:type="paragraph" w:styleId="BodyTextIndent">
    <w:name w:val="Body Text Indent"/>
    <w:basedOn w:val="Normal"/>
    <w:link w:val="BodyTextIndentChar"/>
    <w:rsid w:val="00EC4088"/>
    <w:pPr>
      <w:spacing w:after="120"/>
      <w:ind w:left="360"/>
    </w:pPr>
  </w:style>
  <w:style w:type="character" w:customStyle="1" w:styleId="BodyTextIndentChar">
    <w:name w:val="Body Text Indent Char"/>
    <w:link w:val="BodyTextIndent"/>
    <w:rsid w:val="00EC4088"/>
    <w:rPr>
      <w:rFonts w:ascii="Arial" w:hAnsi="Arial"/>
    </w:rPr>
  </w:style>
  <w:style w:type="paragraph" w:styleId="BodyTextFirstIndent2">
    <w:name w:val="Body Text First Indent 2"/>
    <w:basedOn w:val="BodyTextIndent"/>
    <w:link w:val="BodyTextFirstIndent2Char"/>
    <w:rsid w:val="00EC4088"/>
    <w:pPr>
      <w:ind w:firstLine="210"/>
    </w:pPr>
  </w:style>
  <w:style w:type="character" w:customStyle="1" w:styleId="BodyTextFirstIndent2Char">
    <w:name w:val="Body Text First Indent 2 Char"/>
    <w:basedOn w:val="BodyTextIndentChar"/>
    <w:link w:val="BodyTextFirstIndent2"/>
    <w:rsid w:val="00EC4088"/>
    <w:rPr>
      <w:rFonts w:ascii="Arial" w:hAnsi="Arial"/>
    </w:rPr>
  </w:style>
  <w:style w:type="paragraph" w:styleId="BodyTextIndent2">
    <w:name w:val="Body Text Indent 2"/>
    <w:basedOn w:val="Normal"/>
    <w:link w:val="BodyTextIndent2Char"/>
    <w:rsid w:val="00EC4088"/>
    <w:pPr>
      <w:spacing w:after="120" w:line="480" w:lineRule="auto"/>
      <w:ind w:left="360"/>
    </w:pPr>
  </w:style>
  <w:style w:type="character" w:customStyle="1" w:styleId="BodyTextIndent2Char">
    <w:name w:val="Body Text Indent 2 Char"/>
    <w:link w:val="BodyTextIndent2"/>
    <w:rsid w:val="00EC4088"/>
    <w:rPr>
      <w:rFonts w:ascii="Arial" w:hAnsi="Arial"/>
    </w:rPr>
  </w:style>
  <w:style w:type="paragraph" w:styleId="BodyTextIndent3">
    <w:name w:val="Body Text Indent 3"/>
    <w:basedOn w:val="Normal"/>
    <w:link w:val="BodyTextIndent3Char"/>
    <w:rsid w:val="00EC4088"/>
    <w:pPr>
      <w:spacing w:after="120"/>
      <w:ind w:left="360"/>
    </w:pPr>
    <w:rPr>
      <w:sz w:val="16"/>
      <w:szCs w:val="16"/>
    </w:rPr>
  </w:style>
  <w:style w:type="character" w:customStyle="1" w:styleId="BodyTextIndent3Char">
    <w:name w:val="Body Text Indent 3 Char"/>
    <w:link w:val="BodyTextIndent3"/>
    <w:rsid w:val="00EC4088"/>
    <w:rPr>
      <w:rFonts w:ascii="Arial" w:hAnsi="Arial"/>
      <w:sz w:val="16"/>
      <w:szCs w:val="16"/>
    </w:rPr>
  </w:style>
  <w:style w:type="paragraph" w:customStyle="1" w:styleId="cAddress">
    <w:name w:val="cAddress"/>
    <w:basedOn w:val="ctext"/>
    <w:rsid w:val="00EC4088"/>
    <w:pPr>
      <w:ind w:left="2160"/>
    </w:pPr>
  </w:style>
  <w:style w:type="paragraph" w:styleId="Caption">
    <w:name w:val="caption"/>
    <w:basedOn w:val="Normal"/>
    <w:next w:val="Normal"/>
    <w:qFormat/>
    <w:rsid w:val="00EC4088"/>
    <w:rPr>
      <w:b/>
      <w:bCs/>
    </w:rPr>
  </w:style>
  <w:style w:type="paragraph" w:styleId="Closing">
    <w:name w:val="Closing"/>
    <w:basedOn w:val="Normal"/>
    <w:link w:val="ClosingChar"/>
    <w:rsid w:val="00EC4088"/>
    <w:pPr>
      <w:ind w:left="4320"/>
    </w:pPr>
  </w:style>
  <w:style w:type="character" w:customStyle="1" w:styleId="ClosingChar">
    <w:name w:val="Closing Char"/>
    <w:link w:val="Closing"/>
    <w:rsid w:val="00EC4088"/>
    <w:rPr>
      <w:rFonts w:ascii="Arial" w:hAnsi="Arial"/>
    </w:rPr>
  </w:style>
  <w:style w:type="paragraph" w:styleId="CommentText">
    <w:name w:val="annotation text"/>
    <w:basedOn w:val="Normal"/>
    <w:link w:val="CommentTextChar"/>
    <w:rsid w:val="00EC4088"/>
  </w:style>
  <w:style w:type="character" w:customStyle="1" w:styleId="CommentTextChar">
    <w:name w:val="Comment Text Char"/>
    <w:link w:val="CommentText"/>
    <w:rsid w:val="00EC4088"/>
    <w:rPr>
      <w:rFonts w:ascii="Arial" w:hAnsi="Arial"/>
    </w:rPr>
  </w:style>
  <w:style w:type="paragraph" w:styleId="CommentSubject">
    <w:name w:val="annotation subject"/>
    <w:basedOn w:val="CommentText"/>
    <w:next w:val="CommentText"/>
    <w:link w:val="CommentSubjectChar"/>
    <w:uiPriority w:val="99"/>
    <w:rsid w:val="00EC4088"/>
    <w:rPr>
      <w:b/>
      <w:bCs/>
    </w:rPr>
  </w:style>
  <w:style w:type="character" w:customStyle="1" w:styleId="CommentSubjectChar">
    <w:name w:val="Comment Subject Char"/>
    <w:link w:val="CommentSubject"/>
    <w:uiPriority w:val="99"/>
    <w:rsid w:val="00EC4088"/>
    <w:rPr>
      <w:rFonts w:ascii="Arial" w:hAnsi="Arial"/>
      <w:b/>
      <w:bCs/>
    </w:rPr>
  </w:style>
  <w:style w:type="paragraph" w:styleId="Date">
    <w:name w:val="Date"/>
    <w:basedOn w:val="Normal"/>
    <w:next w:val="Normal"/>
    <w:link w:val="DateChar"/>
    <w:rsid w:val="00EC4088"/>
  </w:style>
  <w:style w:type="character" w:customStyle="1" w:styleId="DateChar">
    <w:name w:val="Date Char"/>
    <w:link w:val="Date"/>
    <w:rsid w:val="00EC4088"/>
    <w:rPr>
      <w:rFonts w:ascii="Arial" w:hAnsi="Arial"/>
    </w:rPr>
  </w:style>
  <w:style w:type="paragraph" w:styleId="DocumentMap">
    <w:name w:val="Document Map"/>
    <w:basedOn w:val="Normal"/>
    <w:link w:val="DocumentMapChar"/>
    <w:rsid w:val="00EC4088"/>
    <w:pPr>
      <w:shd w:val="clear" w:color="auto" w:fill="000080"/>
    </w:pPr>
    <w:rPr>
      <w:rFonts w:ascii="Tahoma" w:hAnsi="Tahoma" w:cs="Tahoma"/>
    </w:rPr>
  </w:style>
  <w:style w:type="character" w:customStyle="1" w:styleId="DocumentMapChar">
    <w:name w:val="Document Map Char"/>
    <w:link w:val="DocumentMap"/>
    <w:rsid w:val="00EC4088"/>
    <w:rPr>
      <w:rFonts w:ascii="Tahoma" w:hAnsi="Tahoma" w:cs="Tahoma"/>
      <w:shd w:val="clear" w:color="auto" w:fill="000080"/>
    </w:rPr>
  </w:style>
  <w:style w:type="paragraph" w:styleId="E-mailSignature">
    <w:name w:val="E-mail Signature"/>
    <w:basedOn w:val="Normal"/>
    <w:link w:val="E-mailSignatureChar"/>
    <w:rsid w:val="00EC4088"/>
  </w:style>
  <w:style w:type="character" w:customStyle="1" w:styleId="E-mailSignatureChar">
    <w:name w:val="E-mail Signature Char"/>
    <w:link w:val="E-mailSignature"/>
    <w:rsid w:val="00EC4088"/>
    <w:rPr>
      <w:rFonts w:ascii="Arial" w:hAnsi="Arial"/>
    </w:rPr>
  </w:style>
  <w:style w:type="paragraph" w:styleId="EndnoteText">
    <w:name w:val="endnote text"/>
    <w:basedOn w:val="Normal"/>
    <w:link w:val="EndnoteTextChar"/>
    <w:rsid w:val="00EC4088"/>
  </w:style>
  <w:style w:type="character" w:customStyle="1" w:styleId="EndnoteTextChar">
    <w:name w:val="Endnote Text Char"/>
    <w:link w:val="EndnoteText"/>
    <w:rsid w:val="00EC4088"/>
    <w:rPr>
      <w:rFonts w:ascii="Arial" w:hAnsi="Arial"/>
    </w:rPr>
  </w:style>
  <w:style w:type="paragraph" w:styleId="EnvelopeAddress">
    <w:name w:val="envelope address"/>
    <w:basedOn w:val="Normal"/>
    <w:rsid w:val="00EC4088"/>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EC4088"/>
    <w:rPr>
      <w:rFonts w:cs="Arial"/>
    </w:rPr>
  </w:style>
  <w:style w:type="paragraph" w:customStyle="1" w:styleId="ExUpdates">
    <w:name w:val="ExUpdates"/>
    <w:basedOn w:val="Normal"/>
    <w:rsid w:val="00EC4088"/>
    <w:pPr>
      <w:spacing w:before="60" w:after="60"/>
    </w:pPr>
    <w:rPr>
      <w:sz w:val="21"/>
    </w:rPr>
  </w:style>
  <w:style w:type="paragraph" w:styleId="FootnoteText">
    <w:name w:val="footnote text"/>
    <w:basedOn w:val="Normal"/>
    <w:link w:val="FootnoteTextChar"/>
    <w:uiPriority w:val="99"/>
    <w:rsid w:val="00EC4088"/>
  </w:style>
  <w:style w:type="character" w:customStyle="1" w:styleId="FootnoteTextChar">
    <w:name w:val="Footnote Text Char"/>
    <w:link w:val="FootnoteText"/>
    <w:uiPriority w:val="99"/>
    <w:rsid w:val="00EC4088"/>
    <w:rPr>
      <w:rFonts w:ascii="Arial" w:hAnsi="Arial"/>
    </w:rPr>
  </w:style>
  <w:style w:type="character" w:customStyle="1" w:styleId="Heading8Char">
    <w:name w:val="Heading 8 Char"/>
    <w:link w:val="Heading8"/>
    <w:rsid w:val="00EC4088"/>
    <w:rPr>
      <w:i/>
      <w:iCs/>
      <w:sz w:val="24"/>
      <w:szCs w:val="24"/>
    </w:rPr>
  </w:style>
  <w:style w:type="character" w:customStyle="1" w:styleId="Heading9Char">
    <w:name w:val="Heading 9 Char"/>
    <w:link w:val="Heading9"/>
    <w:rsid w:val="00EC4088"/>
    <w:rPr>
      <w:rFonts w:ascii="Arial" w:hAnsi="Arial" w:cs="Arial"/>
      <w:sz w:val="22"/>
      <w:szCs w:val="22"/>
    </w:rPr>
  </w:style>
  <w:style w:type="paragraph" w:styleId="HTMLAddress">
    <w:name w:val="HTML Address"/>
    <w:basedOn w:val="Normal"/>
    <w:link w:val="HTMLAddressChar"/>
    <w:rsid w:val="00EC4088"/>
    <w:rPr>
      <w:i/>
      <w:iCs/>
    </w:rPr>
  </w:style>
  <w:style w:type="character" w:customStyle="1" w:styleId="HTMLAddressChar">
    <w:name w:val="HTML Address Char"/>
    <w:link w:val="HTMLAddress"/>
    <w:rsid w:val="00EC4088"/>
    <w:rPr>
      <w:rFonts w:ascii="Arial" w:hAnsi="Arial"/>
      <w:i/>
      <w:iCs/>
    </w:rPr>
  </w:style>
  <w:style w:type="paragraph" w:styleId="HTMLPreformatted">
    <w:name w:val="HTML Preformatted"/>
    <w:basedOn w:val="Normal"/>
    <w:link w:val="HTMLPreformattedChar"/>
    <w:rsid w:val="00EC4088"/>
    <w:rPr>
      <w:rFonts w:ascii="Courier New" w:hAnsi="Courier New" w:cs="Courier New"/>
    </w:rPr>
  </w:style>
  <w:style w:type="character" w:customStyle="1" w:styleId="HTMLPreformattedChar">
    <w:name w:val="HTML Preformatted Char"/>
    <w:link w:val="HTMLPreformatted"/>
    <w:rsid w:val="00EC4088"/>
    <w:rPr>
      <w:rFonts w:ascii="Courier New" w:hAnsi="Courier New" w:cs="Courier New"/>
    </w:rPr>
  </w:style>
  <w:style w:type="paragraph" w:styleId="Index1">
    <w:name w:val="index 1"/>
    <w:basedOn w:val="Normal"/>
    <w:next w:val="Normal"/>
    <w:autoRedefine/>
    <w:rsid w:val="00EC4088"/>
    <w:pPr>
      <w:ind w:left="200" w:hanging="200"/>
    </w:pPr>
  </w:style>
  <w:style w:type="paragraph" w:styleId="Index2">
    <w:name w:val="index 2"/>
    <w:basedOn w:val="Normal"/>
    <w:next w:val="Normal"/>
    <w:autoRedefine/>
    <w:rsid w:val="00EC4088"/>
    <w:pPr>
      <w:ind w:left="400" w:hanging="200"/>
    </w:pPr>
  </w:style>
  <w:style w:type="paragraph" w:styleId="Index3">
    <w:name w:val="index 3"/>
    <w:basedOn w:val="Normal"/>
    <w:next w:val="Normal"/>
    <w:autoRedefine/>
    <w:rsid w:val="00EC4088"/>
    <w:pPr>
      <w:ind w:left="600" w:hanging="200"/>
    </w:pPr>
  </w:style>
  <w:style w:type="paragraph" w:styleId="Index4">
    <w:name w:val="index 4"/>
    <w:basedOn w:val="Normal"/>
    <w:next w:val="Normal"/>
    <w:autoRedefine/>
    <w:rsid w:val="00EC4088"/>
    <w:pPr>
      <w:ind w:left="800" w:hanging="200"/>
    </w:pPr>
  </w:style>
  <w:style w:type="paragraph" w:styleId="Index5">
    <w:name w:val="index 5"/>
    <w:basedOn w:val="Normal"/>
    <w:next w:val="Normal"/>
    <w:autoRedefine/>
    <w:rsid w:val="00EC4088"/>
    <w:pPr>
      <w:ind w:left="1000" w:hanging="200"/>
    </w:pPr>
  </w:style>
  <w:style w:type="paragraph" w:styleId="Index6">
    <w:name w:val="index 6"/>
    <w:basedOn w:val="Normal"/>
    <w:next w:val="Normal"/>
    <w:autoRedefine/>
    <w:rsid w:val="00EC4088"/>
    <w:pPr>
      <w:ind w:left="1200" w:hanging="200"/>
    </w:pPr>
  </w:style>
  <w:style w:type="paragraph" w:styleId="Index7">
    <w:name w:val="index 7"/>
    <w:basedOn w:val="Normal"/>
    <w:next w:val="Normal"/>
    <w:autoRedefine/>
    <w:rsid w:val="00EC4088"/>
    <w:pPr>
      <w:ind w:left="1400" w:hanging="200"/>
    </w:pPr>
  </w:style>
  <w:style w:type="paragraph" w:styleId="Index8">
    <w:name w:val="index 8"/>
    <w:basedOn w:val="Normal"/>
    <w:next w:val="Normal"/>
    <w:autoRedefine/>
    <w:rsid w:val="00EC4088"/>
    <w:pPr>
      <w:ind w:left="1600" w:hanging="200"/>
    </w:pPr>
  </w:style>
  <w:style w:type="paragraph" w:styleId="Index9">
    <w:name w:val="index 9"/>
    <w:basedOn w:val="Normal"/>
    <w:next w:val="Normal"/>
    <w:autoRedefine/>
    <w:rsid w:val="00EC4088"/>
    <w:pPr>
      <w:ind w:left="1800" w:hanging="200"/>
    </w:pPr>
  </w:style>
  <w:style w:type="paragraph" w:styleId="IndexHeading">
    <w:name w:val="index heading"/>
    <w:basedOn w:val="Normal"/>
    <w:next w:val="Index1"/>
    <w:rsid w:val="00EC4088"/>
    <w:rPr>
      <w:rFonts w:cs="Arial"/>
      <w:b/>
      <w:bCs/>
    </w:rPr>
  </w:style>
  <w:style w:type="paragraph" w:styleId="List">
    <w:name w:val="List"/>
    <w:basedOn w:val="Normal"/>
    <w:rsid w:val="00EC4088"/>
    <w:pPr>
      <w:ind w:left="360" w:hanging="360"/>
    </w:pPr>
  </w:style>
  <w:style w:type="paragraph" w:styleId="List2">
    <w:name w:val="List 2"/>
    <w:basedOn w:val="Normal"/>
    <w:rsid w:val="00EC4088"/>
    <w:pPr>
      <w:ind w:left="720" w:hanging="360"/>
    </w:pPr>
  </w:style>
  <w:style w:type="paragraph" w:styleId="List3">
    <w:name w:val="List 3"/>
    <w:basedOn w:val="Normal"/>
    <w:rsid w:val="00EC4088"/>
    <w:pPr>
      <w:ind w:left="1080" w:hanging="360"/>
    </w:pPr>
  </w:style>
  <w:style w:type="paragraph" w:styleId="List4">
    <w:name w:val="List 4"/>
    <w:basedOn w:val="Normal"/>
    <w:rsid w:val="00EC4088"/>
    <w:pPr>
      <w:ind w:left="1440" w:hanging="360"/>
    </w:pPr>
  </w:style>
  <w:style w:type="paragraph" w:styleId="List5">
    <w:name w:val="List 5"/>
    <w:basedOn w:val="Normal"/>
    <w:rsid w:val="00EC4088"/>
    <w:pPr>
      <w:ind w:left="1800" w:hanging="360"/>
    </w:pPr>
  </w:style>
  <w:style w:type="paragraph" w:styleId="ListBullet">
    <w:name w:val="List Bullet"/>
    <w:basedOn w:val="Normal"/>
    <w:rsid w:val="00EC4088"/>
    <w:pPr>
      <w:numPr>
        <w:numId w:val="1"/>
      </w:numPr>
    </w:pPr>
  </w:style>
  <w:style w:type="paragraph" w:styleId="ListBullet2">
    <w:name w:val="List Bullet 2"/>
    <w:basedOn w:val="Normal"/>
    <w:rsid w:val="00EC4088"/>
    <w:pPr>
      <w:numPr>
        <w:numId w:val="2"/>
      </w:numPr>
    </w:pPr>
  </w:style>
  <w:style w:type="paragraph" w:styleId="ListBullet3">
    <w:name w:val="List Bullet 3"/>
    <w:basedOn w:val="Normal"/>
    <w:rsid w:val="00EC4088"/>
    <w:pPr>
      <w:numPr>
        <w:numId w:val="3"/>
      </w:numPr>
    </w:pPr>
  </w:style>
  <w:style w:type="paragraph" w:styleId="ListBullet4">
    <w:name w:val="List Bullet 4"/>
    <w:basedOn w:val="Normal"/>
    <w:rsid w:val="00EC4088"/>
    <w:pPr>
      <w:numPr>
        <w:numId w:val="4"/>
      </w:numPr>
    </w:pPr>
  </w:style>
  <w:style w:type="paragraph" w:styleId="ListBullet5">
    <w:name w:val="List Bullet 5"/>
    <w:basedOn w:val="Normal"/>
    <w:rsid w:val="00EC4088"/>
    <w:pPr>
      <w:numPr>
        <w:numId w:val="5"/>
      </w:numPr>
    </w:pPr>
  </w:style>
  <w:style w:type="paragraph" w:styleId="ListContinue">
    <w:name w:val="List Continue"/>
    <w:basedOn w:val="Normal"/>
    <w:rsid w:val="00EC4088"/>
    <w:pPr>
      <w:spacing w:after="120"/>
      <w:ind w:left="360"/>
    </w:pPr>
  </w:style>
  <w:style w:type="paragraph" w:styleId="ListContinue2">
    <w:name w:val="List Continue 2"/>
    <w:basedOn w:val="Normal"/>
    <w:rsid w:val="00EC4088"/>
    <w:pPr>
      <w:spacing w:after="120"/>
      <w:ind w:left="720"/>
    </w:pPr>
  </w:style>
  <w:style w:type="paragraph" w:styleId="ListContinue3">
    <w:name w:val="List Continue 3"/>
    <w:basedOn w:val="Normal"/>
    <w:rsid w:val="00EC4088"/>
    <w:pPr>
      <w:spacing w:after="120"/>
      <w:ind w:left="1080"/>
    </w:pPr>
  </w:style>
  <w:style w:type="paragraph" w:styleId="ListContinue4">
    <w:name w:val="List Continue 4"/>
    <w:basedOn w:val="Normal"/>
    <w:rsid w:val="00EC4088"/>
    <w:pPr>
      <w:spacing w:after="120"/>
      <w:ind w:left="1440"/>
    </w:pPr>
  </w:style>
  <w:style w:type="paragraph" w:styleId="ListContinue5">
    <w:name w:val="List Continue 5"/>
    <w:basedOn w:val="Normal"/>
    <w:rsid w:val="00EC4088"/>
    <w:pPr>
      <w:spacing w:after="120"/>
      <w:ind w:left="1800"/>
    </w:pPr>
  </w:style>
  <w:style w:type="paragraph" w:styleId="ListNumber">
    <w:name w:val="List Number"/>
    <w:basedOn w:val="Normal"/>
    <w:rsid w:val="00EC4088"/>
    <w:pPr>
      <w:numPr>
        <w:numId w:val="6"/>
      </w:numPr>
    </w:pPr>
  </w:style>
  <w:style w:type="paragraph" w:styleId="ListNumber2">
    <w:name w:val="List Number 2"/>
    <w:basedOn w:val="Normal"/>
    <w:rsid w:val="00EC4088"/>
    <w:pPr>
      <w:numPr>
        <w:numId w:val="7"/>
      </w:numPr>
    </w:pPr>
  </w:style>
  <w:style w:type="paragraph" w:styleId="ListNumber3">
    <w:name w:val="List Number 3"/>
    <w:basedOn w:val="Normal"/>
    <w:rsid w:val="00EC4088"/>
    <w:pPr>
      <w:numPr>
        <w:numId w:val="8"/>
      </w:numPr>
    </w:pPr>
  </w:style>
  <w:style w:type="paragraph" w:styleId="ListNumber4">
    <w:name w:val="List Number 4"/>
    <w:basedOn w:val="Normal"/>
    <w:rsid w:val="00EC4088"/>
    <w:pPr>
      <w:numPr>
        <w:numId w:val="9"/>
      </w:numPr>
    </w:pPr>
  </w:style>
  <w:style w:type="paragraph" w:styleId="ListNumber5">
    <w:name w:val="List Number 5"/>
    <w:basedOn w:val="Normal"/>
    <w:rsid w:val="00EC4088"/>
    <w:pPr>
      <w:numPr>
        <w:numId w:val="10"/>
      </w:numPr>
    </w:pPr>
  </w:style>
  <w:style w:type="paragraph" w:styleId="MacroText">
    <w:name w:val="macro"/>
    <w:link w:val="MacroTextChar"/>
    <w:rsid w:val="00EC408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EC4088"/>
    <w:rPr>
      <w:rFonts w:ascii="Courier New" w:hAnsi="Courier New" w:cs="Courier New"/>
      <w:lang w:val="en-US" w:eastAsia="en-US" w:bidi="ar-SA"/>
    </w:rPr>
  </w:style>
  <w:style w:type="paragraph" w:styleId="MessageHeader">
    <w:name w:val="Message Header"/>
    <w:basedOn w:val="Normal"/>
    <w:link w:val="MessageHeaderChar"/>
    <w:rsid w:val="00EC408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character" w:customStyle="1" w:styleId="MessageHeaderChar">
    <w:name w:val="Message Header Char"/>
    <w:link w:val="MessageHeader"/>
    <w:rsid w:val="00EC4088"/>
    <w:rPr>
      <w:rFonts w:ascii="Arial" w:hAnsi="Arial" w:cs="Arial"/>
      <w:sz w:val="24"/>
      <w:szCs w:val="24"/>
      <w:shd w:val="pct20" w:color="auto" w:fill="auto"/>
    </w:rPr>
  </w:style>
  <w:style w:type="paragraph" w:styleId="NormalWeb">
    <w:name w:val="Normal (Web)"/>
    <w:basedOn w:val="Normal"/>
    <w:rsid w:val="00EC4088"/>
    <w:rPr>
      <w:rFonts w:ascii="Times New Roman" w:hAnsi="Times New Roman"/>
      <w:sz w:val="24"/>
      <w:szCs w:val="24"/>
    </w:rPr>
  </w:style>
  <w:style w:type="paragraph" w:styleId="NormalIndent">
    <w:name w:val="Normal Indent"/>
    <w:basedOn w:val="Normal"/>
    <w:rsid w:val="00EC4088"/>
    <w:pPr>
      <w:ind w:left="720"/>
    </w:pPr>
  </w:style>
  <w:style w:type="paragraph" w:styleId="NoteHeading">
    <w:name w:val="Note Heading"/>
    <w:basedOn w:val="Normal"/>
    <w:next w:val="Normal"/>
    <w:link w:val="NoteHeadingChar"/>
    <w:rsid w:val="00EC4088"/>
  </w:style>
  <w:style w:type="character" w:customStyle="1" w:styleId="NoteHeadingChar">
    <w:name w:val="Note Heading Char"/>
    <w:link w:val="NoteHeading"/>
    <w:rsid w:val="00EC4088"/>
    <w:rPr>
      <w:rFonts w:ascii="Arial" w:hAnsi="Arial"/>
    </w:rPr>
  </w:style>
  <w:style w:type="paragraph" w:styleId="PlainText">
    <w:name w:val="Plain Text"/>
    <w:basedOn w:val="Normal"/>
    <w:link w:val="PlainTextChar"/>
    <w:uiPriority w:val="99"/>
    <w:rsid w:val="00EC4088"/>
    <w:rPr>
      <w:rFonts w:ascii="Courier New" w:hAnsi="Courier New" w:cs="Courier New"/>
    </w:rPr>
  </w:style>
  <w:style w:type="character" w:customStyle="1" w:styleId="PlainTextChar">
    <w:name w:val="Plain Text Char"/>
    <w:link w:val="PlainText"/>
    <w:uiPriority w:val="99"/>
    <w:rsid w:val="00EC4088"/>
    <w:rPr>
      <w:rFonts w:ascii="Courier New" w:hAnsi="Courier New" w:cs="Courier New"/>
    </w:rPr>
  </w:style>
  <w:style w:type="paragraph" w:styleId="Salutation">
    <w:name w:val="Salutation"/>
    <w:basedOn w:val="Normal"/>
    <w:next w:val="Normal"/>
    <w:link w:val="SalutationChar"/>
    <w:rsid w:val="00EC4088"/>
  </w:style>
  <w:style w:type="character" w:customStyle="1" w:styleId="SalutationChar">
    <w:name w:val="Salutation Char"/>
    <w:link w:val="Salutation"/>
    <w:rsid w:val="00EC4088"/>
    <w:rPr>
      <w:rFonts w:ascii="Arial" w:hAnsi="Arial"/>
    </w:rPr>
  </w:style>
  <w:style w:type="paragraph" w:styleId="Signature">
    <w:name w:val="Signature"/>
    <w:basedOn w:val="Normal"/>
    <w:link w:val="SignatureChar"/>
    <w:rsid w:val="00EC4088"/>
    <w:pPr>
      <w:ind w:left="4320"/>
    </w:pPr>
  </w:style>
  <w:style w:type="character" w:customStyle="1" w:styleId="SignatureChar">
    <w:name w:val="Signature Char"/>
    <w:link w:val="Signature"/>
    <w:rsid w:val="00EC4088"/>
    <w:rPr>
      <w:rFonts w:ascii="Arial" w:hAnsi="Arial"/>
    </w:rPr>
  </w:style>
  <w:style w:type="paragraph" w:styleId="Subtitle">
    <w:name w:val="Subtitle"/>
    <w:basedOn w:val="Normal"/>
    <w:link w:val="SubtitleChar"/>
    <w:qFormat/>
    <w:rsid w:val="00EC4088"/>
    <w:pPr>
      <w:spacing w:after="60"/>
      <w:jc w:val="center"/>
      <w:outlineLvl w:val="1"/>
    </w:pPr>
    <w:rPr>
      <w:rFonts w:cs="Arial"/>
      <w:sz w:val="24"/>
      <w:szCs w:val="24"/>
    </w:rPr>
  </w:style>
  <w:style w:type="character" w:customStyle="1" w:styleId="SubtitleChar">
    <w:name w:val="Subtitle Char"/>
    <w:link w:val="Subtitle"/>
    <w:rsid w:val="00EC4088"/>
    <w:rPr>
      <w:rFonts w:ascii="Arial" w:hAnsi="Arial" w:cs="Arial"/>
      <w:sz w:val="24"/>
      <w:szCs w:val="24"/>
    </w:rPr>
  </w:style>
  <w:style w:type="table" w:styleId="TableGrid">
    <w:name w:val="Table Grid"/>
    <w:basedOn w:val="TableNormal"/>
    <w:uiPriority w:val="59"/>
    <w:rsid w:val="00EC4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EC4088"/>
    <w:pPr>
      <w:ind w:left="200" w:hanging="200"/>
    </w:pPr>
  </w:style>
  <w:style w:type="paragraph" w:styleId="TableofFigures">
    <w:name w:val="table of figures"/>
    <w:basedOn w:val="Normal"/>
    <w:next w:val="Normal"/>
    <w:rsid w:val="00EC4088"/>
  </w:style>
  <w:style w:type="paragraph" w:styleId="Title">
    <w:name w:val="Title"/>
    <w:basedOn w:val="Normal"/>
    <w:link w:val="TitleChar"/>
    <w:qFormat/>
    <w:rsid w:val="00EC4088"/>
    <w:pPr>
      <w:spacing w:before="240" w:after="60"/>
      <w:jc w:val="center"/>
      <w:outlineLvl w:val="0"/>
    </w:pPr>
    <w:rPr>
      <w:rFonts w:cs="Arial"/>
      <w:b/>
      <w:bCs/>
      <w:kern w:val="28"/>
      <w:sz w:val="32"/>
      <w:szCs w:val="32"/>
    </w:rPr>
  </w:style>
  <w:style w:type="character" w:customStyle="1" w:styleId="TitleChar">
    <w:name w:val="Title Char"/>
    <w:link w:val="Title"/>
    <w:rsid w:val="00EC4088"/>
    <w:rPr>
      <w:rFonts w:ascii="Arial" w:hAnsi="Arial" w:cs="Arial"/>
      <w:b/>
      <w:bCs/>
      <w:kern w:val="28"/>
      <w:sz w:val="32"/>
      <w:szCs w:val="32"/>
    </w:rPr>
  </w:style>
  <w:style w:type="paragraph" w:styleId="TOAHeading">
    <w:name w:val="toa heading"/>
    <w:basedOn w:val="Normal"/>
    <w:next w:val="Normal"/>
    <w:rsid w:val="00EC4088"/>
    <w:pPr>
      <w:spacing w:before="120"/>
    </w:pPr>
    <w:rPr>
      <w:rFonts w:cs="Arial"/>
      <w:b/>
      <w:bCs/>
      <w:sz w:val="24"/>
      <w:szCs w:val="24"/>
    </w:rPr>
  </w:style>
  <w:style w:type="paragraph" w:customStyle="1" w:styleId="cctableheading">
    <w:name w:val="cctableheading"/>
    <w:basedOn w:val="ctableheading"/>
    <w:link w:val="cctableheadingChar"/>
    <w:qFormat/>
    <w:rsid w:val="006B241B"/>
    <w:rPr>
      <w:sz w:val="20"/>
      <w:lang w:val="x-none" w:eastAsia="x-none"/>
    </w:rPr>
  </w:style>
  <w:style w:type="character" w:customStyle="1" w:styleId="cctableheadingChar">
    <w:name w:val="cctableheading Char"/>
    <w:link w:val="cctableheading"/>
    <w:rsid w:val="006B241B"/>
    <w:rPr>
      <w:rFonts w:ascii="Arial" w:hAnsi="Arial"/>
      <w:b/>
      <w:bCs/>
      <w:color w:val="000000"/>
      <w:lang w:val="x-none" w:eastAsia="x-none"/>
    </w:rPr>
  </w:style>
  <w:style w:type="paragraph" w:customStyle="1" w:styleId="ccTableText">
    <w:name w:val="ccTableText"/>
    <w:basedOn w:val="cTableText"/>
    <w:link w:val="ccTableTextChar"/>
    <w:qFormat/>
    <w:rsid w:val="006B241B"/>
    <w:rPr>
      <w:sz w:val="20"/>
      <w:lang w:val="x-none" w:eastAsia="x-none"/>
    </w:rPr>
  </w:style>
  <w:style w:type="character" w:customStyle="1" w:styleId="ccTableTextChar">
    <w:name w:val="ccTableText Char"/>
    <w:link w:val="ccTableText"/>
    <w:rsid w:val="006B241B"/>
    <w:rPr>
      <w:rFonts w:ascii="Arial" w:hAnsi="Arial"/>
      <w:lang w:val="x-none" w:eastAsia="x-none"/>
    </w:rPr>
  </w:style>
  <w:style w:type="paragraph" w:customStyle="1" w:styleId="ccTableTextCodeWithNote">
    <w:name w:val="ccTableTextCodeWithNote"/>
    <w:basedOn w:val="ccTableText"/>
    <w:link w:val="ccTableTextCodeWithNoteChar"/>
    <w:qFormat/>
    <w:rsid w:val="006B241B"/>
    <w:pPr>
      <w:keepNext/>
    </w:pPr>
  </w:style>
  <w:style w:type="character" w:customStyle="1" w:styleId="ccTableTextCodeWithNoteChar">
    <w:name w:val="ccTableTextCodeWithNote Char"/>
    <w:link w:val="ccTableTextCodeWithNote"/>
    <w:rsid w:val="006B241B"/>
    <w:rPr>
      <w:rFonts w:ascii="Arial" w:hAnsi="Arial"/>
      <w:lang w:val="x-none" w:eastAsia="x-none"/>
    </w:rPr>
  </w:style>
  <w:style w:type="paragraph" w:customStyle="1" w:styleId="ccTableTextNote">
    <w:name w:val="ccTableTextNote"/>
    <w:basedOn w:val="Note"/>
    <w:link w:val="ccTableTextNoteChar"/>
    <w:qFormat/>
    <w:rsid w:val="006B241B"/>
    <w:pPr>
      <w:ind w:left="806" w:hanging="806"/>
    </w:pPr>
    <w:rPr>
      <w:b w:val="0"/>
      <w:lang w:val="x-none" w:eastAsia="x-none"/>
    </w:rPr>
  </w:style>
  <w:style w:type="character" w:customStyle="1" w:styleId="ccTableTextNoteChar">
    <w:name w:val="ccTableTextNote Char"/>
    <w:link w:val="ccTableTextNote"/>
    <w:rsid w:val="006B241B"/>
    <w:rPr>
      <w:rFonts w:ascii="Arial" w:eastAsia="MS Mincho" w:hAnsi="Arial"/>
      <w:bCs/>
      <w:sz w:val="21"/>
      <w:lang w:val="x-none" w:eastAsia="x-none"/>
    </w:rPr>
  </w:style>
  <w:style w:type="character" w:customStyle="1" w:styleId="Heading6Char">
    <w:name w:val="Heading 6 Char"/>
    <w:link w:val="Heading6"/>
    <w:rsid w:val="004E5750"/>
    <w:rPr>
      <w:rFonts w:ascii="Arial" w:hAnsi="Arial"/>
      <w:b/>
      <w:sz w:val="22"/>
    </w:rPr>
  </w:style>
  <w:style w:type="character" w:customStyle="1" w:styleId="ctextChar">
    <w:name w:val="ctext Char"/>
    <w:link w:val="ctext"/>
    <w:rsid w:val="00D336C1"/>
    <w:rPr>
      <w:rFonts w:ascii="Arial" w:hAnsi="Arial"/>
      <w:sz w:val="21"/>
    </w:rPr>
  </w:style>
  <w:style w:type="character" w:customStyle="1" w:styleId="cnumberedChar">
    <w:name w:val="cnumbered Char"/>
    <w:link w:val="cnumbered"/>
    <w:rsid w:val="004E5750"/>
    <w:rPr>
      <w:rFonts w:ascii="Arial" w:eastAsia="MS Mincho" w:hAnsi="Arial"/>
      <w:sz w:val="21"/>
    </w:rPr>
  </w:style>
  <w:style w:type="character" w:customStyle="1" w:styleId="CLETTEREDChar">
    <w:name w:val="CLETTERED Char"/>
    <w:link w:val="CLETTERED"/>
    <w:rsid w:val="004E5750"/>
    <w:rPr>
      <w:rFonts w:ascii="Arial" w:eastAsia="MS Mincho" w:hAnsi="Arial"/>
      <w:sz w:val="21"/>
    </w:rPr>
  </w:style>
  <w:style w:type="character" w:customStyle="1" w:styleId="st">
    <w:name w:val="st"/>
    <w:rsid w:val="00FE2223"/>
  </w:style>
  <w:style w:type="character" w:customStyle="1" w:styleId="Heading1Char">
    <w:name w:val="Heading 1 Char"/>
    <w:link w:val="Heading1"/>
    <w:rsid w:val="009E6CE6"/>
    <w:rPr>
      <w:b/>
    </w:rPr>
  </w:style>
  <w:style w:type="character" w:customStyle="1" w:styleId="Heading2Char">
    <w:name w:val="Heading 2 Char"/>
    <w:link w:val="Heading2"/>
    <w:rsid w:val="009E6CE6"/>
    <w:rPr>
      <w:b/>
    </w:rPr>
  </w:style>
  <w:style w:type="character" w:customStyle="1" w:styleId="Heading3Char">
    <w:name w:val="Heading 3 Char"/>
    <w:link w:val="Heading3"/>
    <w:rsid w:val="009E6CE6"/>
  </w:style>
  <w:style w:type="character" w:customStyle="1" w:styleId="Heading4Char">
    <w:name w:val="Heading 4 Char"/>
    <w:link w:val="Heading4"/>
    <w:rsid w:val="009E6CE6"/>
    <w:rPr>
      <w:rFonts w:ascii="Arial" w:hAnsi="Arial"/>
      <w:b/>
      <w:sz w:val="12"/>
    </w:rPr>
  </w:style>
  <w:style w:type="character" w:customStyle="1" w:styleId="Heading5Char">
    <w:name w:val="Heading 5 Char"/>
    <w:link w:val="Heading5"/>
    <w:rsid w:val="009E6CE6"/>
    <w:rPr>
      <w:rFonts w:ascii="Arial" w:hAnsi="Arial"/>
      <w:b/>
      <w:sz w:val="24"/>
    </w:rPr>
  </w:style>
  <w:style w:type="character" w:customStyle="1" w:styleId="Heading7Char">
    <w:name w:val="Heading 7 Char"/>
    <w:link w:val="Heading7"/>
    <w:rsid w:val="009E6CE6"/>
    <w:rPr>
      <w:b/>
      <w:sz w:val="22"/>
    </w:rPr>
  </w:style>
  <w:style w:type="paragraph" w:customStyle="1" w:styleId="cnumberedindent">
    <w:name w:val="cnumberedindent"/>
    <w:basedOn w:val="Normal"/>
    <w:next w:val="cletteredindent"/>
    <w:rsid w:val="009E6CE6"/>
    <w:pPr>
      <w:spacing w:before="40" w:after="40"/>
      <w:ind w:left="720" w:hanging="360"/>
    </w:pPr>
    <w:rPr>
      <w:sz w:val="21"/>
    </w:rPr>
  </w:style>
  <w:style w:type="character" w:customStyle="1" w:styleId="FooterChar">
    <w:name w:val="Footer Char"/>
    <w:link w:val="Footer"/>
    <w:uiPriority w:val="99"/>
    <w:rsid w:val="009E6CE6"/>
    <w:rPr>
      <w:rFonts w:ascii="Arial" w:hAnsi="Arial"/>
      <w:b/>
      <w:bCs/>
      <w:noProof/>
      <w:snapToGrid w:val="0"/>
      <w:sz w:val="18"/>
    </w:rPr>
  </w:style>
  <w:style w:type="paragraph" w:customStyle="1" w:styleId="VDrugDose">
    <w:name w:val="VDrugDose"/>
    <w:basedOn w:val="Normal"/>
    <w:rsid w:val="009E6CE6"/>
  </w:style>
  <w:style w:type="paragraph" w:customStyle="1" w:styleId="VDrugName">
    <w:name w:val="VDrugName"/>
    <w:basedOn w:val="Normal"/>
    <w:rsid w:val="009E6CE6"/>
    <w:pPr>
      <w:spacing w:before="60" w:after="60"/>
    </w:pPr>
    <w:rPr>
      <w:bCs/>
    </w:rPr>
  </w:style>
  <w:style w:type="character" w:customStyle="1" w:styleId="HeaderChar">
    <w:name w:val="Header Char"/>
    <w:aliases w:val="PM HEADER Char"/>
    <w:link w:val="Header"/>
    <w:rsid w:val="009E6CE6"/>
    <w:rPr>
      <w:rFonts w:ascii="Arial" w:hAnsi="Arial"/>
      <w:b/>
      <w:snapToGrid w:val="0"/>
      <w:sz w:val="18"/>
    </w:rPr>
  </w:style>
  <w:style w:type="table" w:customStyle="1" w:styleId="TableNormal1">
    <w:name w:val="Table Normal1"/>
    <w:next w:val="TableNormal"/>
    <w:semiHidden/>
    <w:rsid w:val="009E6CE6"/>
    <w:tblPr>
      <w:tblInd w:w="0" w:type="dxa"/>
      <w:tblCellMar>
        <w:top w:w="0" w:type="dxa"/>
        <w:left w:w="108" w:type="dxa"/>
        <w:bottom w:w="0" w:type="dxa"/>
        <w:right w:w="108" w:type="dxa"/>
      </w:tblCellMar>
    </w:tblPr>
  </w:style>
  <w:style w:type="paragraph" w:customStyle="1" w:styleId="tablehead1">
    <w:name w:val="table head 1"/>
    <w:rsid w:val="009E6CE6"/>
    <w:pPr>
      <w:tabs>
        <w:tab w:val="left" w:pos="0"/>
      </w:tabs>
    </w:pPr>
    <w:rPr>
      <w:rFonts w:ascii="Arial" w:hAnsi="Arial" w:cs="Arial"/>
      <w:b/>
      <w:sz w:val="21"/>
      <w:szCs w:val="21"/>
    </w:rPr>
  </w:style>
  <w:style w:type="numbering" w:customStyle="1" w:styleId="StyleBulletedSymbolsymbol105ptBoldLeft025Hangi1">
    <w:name w:val="Style Bulleted Symbol (symbol) 10.5 pt Bold Left:  0.25&quot; Hangi...1"/>
    <w:basedOn w:val="NoList"/>
    <w:rsid w:val="009E6CE6"/>
    <w:pPr>
      <w:numPr>
        <w:numId w:val="12"/>
      </w:numPr>
    </w:pPr>
  </w:style>
  <w:style w:type="numbering" w:customStyle="1" w:styleId="StyleBulletedSymbolsymbol105ptBoldLeft025Hangi11">
    <w:name w:val="Style Bulleted Symbol (symbol) 10.5 pt Bold Left:  0.25&quot; Hangi...11"/>
    <w:basedOn w:val="NoList"/>
    <w:rsid w:val="009E6CE6"/>
    <w:pPr>
      <w:numPr>
        <w:numId w:val="11"/>
      </w:numPr>
    </w:pPr>
  </w:style>
  <w:style w:type="character" w:styleId="CommentReference">
    <w:name w:val="annotation reference"/>
    <w:unhideWhenUsed/>
    <w:rsid w:val="009E6CE6"/>
    <w:rPr>
      <w:sz w:val="16"/>
      <w:szCs w:val="16"/>
    </w:rPr>
  </w:style>
  <w:style w:type="paragraph" w:styleId="ListParagraph">
    <w:name w:val="List Paragraph"/>
    <w:basedOn w:val="Normal"/>
    <w:uiPriority w:val="34"/>
    <w:qFormat/>
    <w:rsid w:val="009E6CE6"/>
    <w:pPr>
      <w:spacing w:after="200" w:line="276" w:lineRule="auto"/>
      <w:ind w:left="720"/>
      <w:contextualSpacing/>
    </w:pPr>
    <w:rPr>
      <w:rFonts w:ascii="Calibri" w:eastAsia="Calibri" w:hAnsi="Calibri"/>
      <w:sz w:val="22"/>
      <w:szCs w:val="22"/>
    </w:rPr>
  </w:style>
  <w:style w:type="character" w:styleId="PlaceholderText">
    <w:name w:val="Placeholder Text"/>
    <w:uiPriority w:val="99"/>
    <w:semiHidden/>
    <w:rsid w:val="009E6CE6"/>
    <w:rPr>
      <w:color w:val="808080"/>
    </w:rPr>
  </w:style>
  <w:style w:type="paragraph" w:customStyle="1" w:styleId="CM4">
    <w:name w:val="CM4"/>
    <w:basedOn w:val="Normal"/>
    <w:next w:val="Normal"/>
    <w:uiPriority w:val="99"/>
    <w:rsid w:val="009E6CE6"/>
    <w:pPr>
      <w:autoSpaceDE w:val="0"/>
      <w:autoSpaceDN w:val="0"/>
      <w:adjustRightInd w:val="0"/>
      <w:spacing w:line="223" w:lineRule="atLeast"/>
    </w:pPr>
    <w:rPr>
      <w:rFonts w:eastAsia="Calibri" w:cs="Arial"/>
      <w:sz w:val="24"/>
      <w:szCs w:val="24"/>
    </w:rPr>
  </w:style>
  <w:style w:type="character" w:styleId="FootnoteReference">
    <w:name w:val="footnote reference"/>
    <w:uiPriority w:val="99"/>
    <w:unhideWhenUsed/>
    <w:rsid w:val="009E6CE6"/>
    <w:rPr>
      <w:vertAlign w:val="superscript"/>
    </w:rPr>
  </w:style>
  <w:style w:type="paragraph" w:styleId="Revision">
    <w:name w:val="Revision"/>
    <w:hidden/>
    <w:uiPriority w:val="99"/>
    <w:semiHidden/>
    <w:rsid w:val="009E6CE6"/>
    <w:rPr>
      <w:rFonts w:ascii="Arial" w:hAnsi="Arial"/>
    </w:rPr>
  </w:style>
  <w:style w:type="paragraph" w:customStyle="1" w:styleId="Default">
    <w:name w:val="Default"/>
    <w:rsid w:val="009E6CE6"/>
    <w:pPr>
      <w:autoSpaceDE w:val="0"/>
      <w:autoSpaceDN w:val="0"/>
      <w:adjustRightInd w:val="0"/>
    </w:pPr>
    <w:rPr>
      <w:rFonts w:ascii="Arial" w:eastAsia="Calibri" w:hAnsi="Arial" w:cs="Arial"/>
      <w:color w:val="000000"/>
      <w:sz w:val="24"/>
      <w:szCs w:val="24"/>
    </w:rPr>
  </w:style>
  <w:style w:type="paragraph" w:styleId="TOCHeading">
    <w:name w:val="TOC Heading"/>
    <w:basedOn w:val="Heading1"/>
    <w:next w:val="Normal"/>
    <w:uiPriority w:val="39"/>
    <w:unhideWhenUsed/>
    <w:qFormat/>
    <w:rsid w:val="00CD553F"/>
    <w:pPr>
      <w:keepLines/>
      <w:tabs>
        <w:tab w:val="clear" w:pos="6732"/>
      </w:tabs>
      <w:spacing w:before="240" w:line="259" w:lineRule="auto"/>
      <w:ind w:left="0" w:firstLine="0"/>
      <w:outlineLvl w:val="9"/>
    </w:pPr>
    <w:rPr>
      <w:rFonts w:ascii="Calibri Light" w:hAnsi="Calibri Light"/>
      <w:b w:val="0"/>
      <w:color w:val="2E74B5"/>
      <w:sz w:val="32"/>
      <w:szCs w:val="32"/>
    </w:rPr>
  </w:style>
  <w:style w:type="character" w:customStyle="1" w:styleId="cTableTextChar">
    <w:name w:val="cTableText Char"/>
    <w:link w:val="cTableText"/>
    <w:locked/>
    <w:rsid w:val="0000635B"/>
    <w:rPr>
      <w:rFonts w:ascii="Arial" w:hAnsi="Arial"/>
      <w:sz w:val="21"/>
    </w:rPr>
  </w:style>
  <w:style w:type="character" w:styleId="UnresolvedMention">
    <w:name w:val="Unresolved Mention"/>
    <w:uiPriority w:val="99"/>
    <w:semiHidden/>
    <w:unhideWhenUsed/>
    <w:rsid w:val="00F67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7826">
      <w:bodyDiv w:val="1"/>
      <w:marLeft w:val="0"/>
      <w:marRight w:val="0"/>
      <w:marTop w:val="0"/>
      <w:marBottom w:val="0"/>
      <w:divBdr>
        <w:top w:val="none" w:sz="0" w:space="0" w:color="auto"/>
        <w:left w:val="none" w:sz="0" w:space="0" w:color="auto"/>
        <w:bottom w:val="none" w:sz="0" w:space="0" w:color="auto"/>
        <w:right w:val="none" w:sz="0" w:space="0" w:color="auto"/>
      </w:divBdr>
    </w:div>
    <w:div w:id="89202721">
      <w:bodyDiv w:val="1"/>
      <w:marLeft w:val="0"/>
      <w:marRight w:val="0"/>
      <w:marTop w:val="0"/>
      <w:marBottom w:val="0"/>
      <w:divBdr>
        <w:top w:val="none" w:sz="0" w:space="0" w:color="auto"/>
        <w:left w:val="none" w:sz="0" w:space="0" w:color="auto"/>
        <w:bottom w:val="none" w:sz="0" w:space="0" w:color="auto"/>
        <w:right w:val="none" w:sz="0" w:space="0" w:color="auto"/>
      </w:divBdr>
    </w:div>
    <w:div w:id="221403610">
      <w:bodyDiv w:val="1"/>
      <w:marLeft w:val="0"/>
      <w:marRight w:val="0"/>
      <w:marTop w:val="0"/>
      <w:marBottom w:val="0"/>
      <w:divBdr>
        <w:top w:val="none" w:sz="0" w:space="0" w:color="auto"/>
        <w:left w:val="none" w:sz="0" w:space="0" w:color="auto"/>
        <w:bottom w:val="none" w:sz="0" w:space="0" w:color="auto"/>
        <w:right w:val="none" w:sz="0" w:space="0" w:color="auto"/>
      </w:divBdr>
    </w:div>
    <w:div w:id="331833655">
      <w:bodyDiv w:val="1"/>
      <w:marLeft w:val="0"/>
      <w:marRight w:val="0"/>
      <w:marTop w:val="0"/>
      <w:marBottom w:val="0"/>
      <w:divBdr>
        <w:top w:val="none" w:sz="0" w:space="0" w:color="auto"/>
        <w:left w:val="none" w:sz="0" w:space="0" w:color="auto"/>
        <w:bottom w:val="none" w:sz="0" w:space="0" w:color="auto"/>
        <w:right w:val="none" w:sz="0" w:space="0" w:color="auto"/>
      </w:divBdr>
    </w:div>
    <w:div w:id="423496957">
      <w:bodyDiv w:val="1"/>
      <w:marLeft w:val="0"/>
      <w:marRight w:val="0"/>
      <w:marTop w:val="0"/>
      <w:marBottom w:val="0"/>
      <w:divBdr>
        <w:top w:val="none" w:sz="0" w:space="0" w:color="auto"/>
        <w:left w:val="none" w:sz="0" w:space="0" w:color="auto"/>
        <w:bottom w:val="none" w:sz="0" w:space="0" w:color="auto"/>
        <w:right w:val="none" w:sz="0" w:space="0" w:color="auto"/>
      </w:divBdr>
    </w:div>
    <w:div w:id="435099977">
      <w:bodyDiv w:val="1"/>
      <w:marLeft w:val="0"/>
      <w:marRight w:val="0"/>
      <w:marTop w:val="0"/>
      <w:marBottom w:val="0"/>
      <w:divBdr>
        <w:top w:val="none" w:sz="0" w:space="0" w:color="auto"/>
        <w:left w:val="none" w:sz="0" w:space="0" w:color="auto"/>
        <w:bottom w:val="none" w:sz="0" w:space="0" w:color="auto"/>
        <w:right w:val="none" w:sz="0" w:space="0" w:color="auto"/>
      </w:divBdr>
    </w:div>
    <w:div w:id="674310806">
      <w:bodyDiv w:val="1"/>
      <w:marLeft w:val="0"/>
      <w:marRight w:val="0"/>
      <w:marTop w:val="0"/>
      <w:marBottom w:val="0"/>
      <w:divBdr>
        <w:top w:val="none" w:sz="0" w:space="0" w:color="auto"/>
        <w:left w:val="none" w:sz="0" w:space="0" w:color="auto"/>
        <w:bottom w:val="none" w:sz="0" w:space="0" w:color="auto"/>
        <w:right w:val="none" w:sz="0" w:space="0" w:color="auto"/>
      </w:divBdr>
    </w:div>
    <w:div w:id="782654465">
      <w:bodyDiv w:val="1"/>
      <w:marLeft w:val="0"/>
      <w:marRight w:val="0"/>
      <w:marTop w:val="0"/>
      <w:marBottom w:val="0"/>
      <w:divBdr>
        <w:top w:val="none" w:sz="0" w:space="0" w:color="auto"/>
        <w:left w:val="none" w:sz="0" w:space="0" w:color="auto"/>
        <w:bottom w:val="none" w:sz="0" w:space="0" w:color="auto"/>
        <w:right w:val="none" w:sz="0" w:space="0" w:color="auto"/>
      </w:divBdr>
    </w:div>
    <w:div w:id="823744944">
      <w:bodyDiv w:val="1"/>
      <w:marLeft w:val="0"/>
      <w:marRight w:val="0"/>
      <w:marTop w:val="0"/>
      <w:marBottom w:val="0"/>
      <w:divBdr>
        <w:top w:val="none" w:sz="0" w:space="0" w:color="auto"/>
        <w:left w:val="none" w:sz="0" w:space="0" w:color="auto"/>
        <w:bottom w:val="none" w:sz="0" w:space="0" w:color="auto"/>
        <w:right w:val="none" w:sz="0" w:space="0" w:color="auto"/>
      </w:divBdr>
    </w:div>
    <w:div w:id="869878972">
      <w:bodyDiv w:val="1"/>
      <w:marLeft w:val="0"/>
      <w:marRight w:val="0"/>
      <w:marTop w:val="0"/>
      <w:marBottom w:val="0"/>
      <w:divBdr>
        <w:top w:val="none" w:sz="0" w:space="0" w:color="auto"/>
        <w:left w:val="none" w:sz="0" w:space="0" w:color="auto"/>
        <w:bottom w:val="none" w:sz="0" w:space="0" w:color="auto"/>
        <w:right w:val="none" w:sz="0" w:space="0" w:color="auto"/>
      </w:divBdr>
    </w:div>
    <w:div w:id="900410924">
      <w:bodyDiv w:val="1"/>
      <w:marLeft w:val="0"/>
      <w:marRight w:val="0"/>
      <w:marTop w:val="0"/>
      <w:marBottom w:val="0"/>
      <w:divBdr>
        <w:top w:val="none" w:sz="0" w:space="0" w:color="auto"/>
        <w:left w:val="none" w:sz="0" w:space="0" w:color="auto"/>
        <w:bottom w:val="none" w:sz="0" w:space="0" w:color="auto"/>
        <w:right w:val="none" w:sz="0" w:space="0" w:color="auto"/>
      </w:divBdr>
    </w:div>
    <w:div w:id="1553927756">
      <w:bodyDiv w:val="1"/>
      <w:marLeft w:val="0"/>
      <w:marRight w:val="0"/>
      <w:marTop w:val="0"/>
      <w:marBottom w:val="0"/>
      <w:divBdr>
        <w:top w:val="none" w:sz="0" w:space="0" w:color="auto"/>
        <w:left w:val="none" w:sz="0" w:space="0" w:color="auto"/>
        <w:bottom w:val="none" w:sz="0" w:space="0" w:color="auto"/>
        <w:right w:val="none" w:sz="0" w:space="0" w:color="auto"/>
      </w:divBdr>
    </w:div>
    <w:div w:id="1595630064">
      <w:bodyDiv w:val="1"/>
      <w:marLeft w:val="0"/>
      <w:marRight w:val="0"/>
      <w:marTop w:val="0"/>
      <w:marBottom w:val="0"/>
      <w:divBdr>
        <w:top w:val="none" w:sz="0" w:space="0" w:color="auto"/>
        <w:left w:val="none" w:sz="0" w:space="0" w:color="auto"/>
        <w:bottom w:val="none" w:sz="0" w:space="0" w:color="auto"/>
        <w:right w:val="none" w:sz="0" w:space="0" w:color="auto"/>
      </w:divBdr>
    </w:div>
    <w:div w:id="2010597655">
      <w:bodyDiv w:val="1"/>
      <w:marLeft w:val="0"/>
      <w:marRight w:val="0"/>
      <w:marTop w:val="0"/>
      <w:marBottom w:val="0"/>
      <w:divBdr>
        <w:top w:val="none" w:sz="0" w:space="0" w:color="auto"/>
        <w:left w:val="none" w:sz="0" w:space="0" w:color="auto"/>
        <w:bottom w:val="none" w:sz="0" w:space="0" w:color="auto"/>
        <w:right w:val="none" w:sz="0" w:space="0" w:color="auto"/>
      </w:divBdr>
    </w:div>
    <w:div w:id="213424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humanservices.arkansas.gov/wp-content/uploads/Acentra.docx" TargetMode="External"/><Relationship Id="rId18" Type="http://schemas.openxmlformats.org/officeDocument/2006/relationships/hyperlink" Target="https://humanservices.arkansas.gov/wp-content/uploads/SampleCMS-1500.pdf" TargetMode="External"/><Relationship Id="rId26" Type="http://schemas.openxmlformats.org/officeDocument/2006/relationships/hyperlink" Target="https://humanservices.arkansas.gov/wp-content/uploads/CNSLSERV_ProcCodes.xlsx" TargetMode="External"/><Relationship Id="rId39" Type="http://schemas.openxmlformats.org/officeDocument/2006/relationships/hyperlink" Target="https://humanservices.arkansas.gov/wp-content/uploads/CNSLSERV_ProcCodes.xlsx" TargetMode="External"/><Relationship Id="rId21" Type="http://schemas.openxmlformats.org/officeDocument/2006/relationships/hyperlink" Target="https://humanservices.arkansas.gov/wp-content/uploads/CNSLSERV_ProcCodes.xlsx" TargetMode="External"/><Relationship Id="rId34" Type="http://schemas.openxmlformats.org/officeDocument/2006/relationships/hyperlink" Target="https://humanservices.arkansas.gov/wp-content/uploads/CNSLSERV_ProcCodes.xlsx" TargetMode="External"/><Relationship Id="rId42" Type="http://schemas.openxmlformats.org/officeDocument/2006/relationships/hyperlink" Target="https://humanservices.arkansas.gov/wp-content/uploads/CNSLSERV_ProcCodes.xlsx"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valueoptions.com/" TargetMode="External"/><Relationship Id="rId29" Type="http://schemas.openxmlformats.org/officeDocument/2006/relationships/hyperlink" Target="https://humanservices.arkansas.gov/wp-content/uploads/CNSLSERV_ProcCodes.xlsx" TargetMode="External"/><Relationship Id="rId11" Type="http://schemas.openxmlformats.org/officeDocument/2006/relationships/hyperlink" Target="https://humanservices.arkansas.gov/wp-content/uploads/CNSLSERV_ProcCodes.xlsx" TargetMode="External"/><Relationship Id="rId24" Type="http://schemas.openxmlformats.org/officeDocument/2006/relationships/hyperlink" Target="https://humanservices.arkansas.gov/wp-content/uploads/CNSLSERV_ProcCodes.xlsx" TargetMode="External"/><Relationship Id="rId32" Type="http://schemas.openxmlformats.org/officeDocument/2006/relationships/hyperlink" Target="https://humanservices.arkansas.gov/wp-content/uploads/CNSLSERV_ProcCodes.xlsx" TargetMode="External"/><Relationship Id="rId37" Type="http://schemas.openxmlformats.org/officeDocument/2006/relationships/hyperlink" Target="https://humanservices.arkansas.gov/wp-content/uploads/CNSLSERV_ProcCodes.xlsx" TargetMode="External"/><Relationship Id="rId40" Type="http://schemas.openxmlformats.org/officeDocument/2006/relationships/hyperlink" Target="https://humanservices.arkansas.gov/wp-content/uploads/CNSLSERV_ProcCodes.xlsx" TargetMode="External"/><Relationship Id="rId45" Type="http://schemas.openxmlformats.org/officeDocument/2006/relationships/hyperlink" Target="https://humanservices.arkansas.gov/wp-content/uploads/SampleCMS-1500.pdf" TargetMode="External"/><Relationship Id="rId5" Type="http://schemas.openxmlformats.org/officeDocument/2006/relationships/styles" Target="styles.xml"/><Relationship Id="rId15" Type="http://schemas.openxmlformats.org/officeDocument/2006/relationships/hyperlink" Target="https://humanservices.arkansas.gov/wp-content/uploads/Acentra.docx" TargetMode="External"/><Relationship Id="rId23" Type="http://schemas.openxmlformats.org/officeDocument/2006/relationships/hyperlink" Target="https://humanservices.arkansas.gov/wp-content/uploads/CNSLSERV_ProcCodes.xlsx" TargetMode="External"/><Relationship Id="rId28" Type="http://schemas.openxmlformats.org/officeDocument/2006/relationships/hyperlink" Target="https://humanservices.arkansas.gov/wp-content/uploads/CNSLSERV_ProcCodes.xlsx" TargetMode="External"/><Relationship Id="rId36" Type="http://schemas.openxmlformats.org/officeDocument/2006/relationships/hyperlink" Target="https://humanservices.arkansas.gov/wp-content/uploads/CNSLSERV_ProcCodes.xlsx" TargetMode="External"/><Relationship Id="rId49" Type="http://schemas.openxmlformats.org/officeDocument/2006/relationships/fontTable" Target="fontTable.xml"/><Relationship Id="rId10" Type="http://schemas.openxmlformats.org/officeDocument/2006/relationships/hyperlink" Target="http://humanservices.arkansas.gov/dbhs/Pages/dbhs_docs.aspx" TargetMode="External"/><Relationship Id="rId19" Type="http://schemas.openxmlformats.org/officeDocument/2006/relationships/hyperlink" Target="https://humanservices.arkansas.gov/wp-content/uploads/CNSLSERV_ProcCodes.xlsx" TargetMode="External"/><Relationship Id="rId31" Type="http://schemas.openxmlformats.org/officeDocument/2006/relationships/hyperlink" Target="https://humanservices.arkansas.gov/wp-content/uploads/CNSLSERV_ProcCodes.xlsx" TargetMode="External"/><Relationship Id="rId44" Type="http://schemas.openxmlformats.org/officeDocument/2006/relationships/hyperlink" Target="https://humanservices.arkansas.gov/wp-content/uploads/CNSLSERV_ProcCodes.xl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umanservices.arkansas.gov/wp-content/uploads/CNSLSERV_ProcCodes.xlsx" TargetMode="External"/><Relationship Id="rId22" Type="http://schemas.openxmlformats.org/officeDocument/2006/relationships/hyperlink" Target="https://humanservices.arkansas.gov/wp-content/uploads/CNSLSERV_ProcCodes.xlsx" TargetMode="External"/><Relationship Id="rId27" Type="http://schemas.openxmlformats.org/officeDocument/2006/relationships/hyperlink" Target="https://humanservices.arkansas.gov/wp-content/uploads/CNSLSERV_ProcCodes.xlsx" TargetMode="External"/><Relationship Id="rId30" Type="http://schemas.openxmlformats.org/officeDocument/2006/relationships/hyperlink" Target="https://humanservices.arkansas.gov/wp-content/uploads/CNSLSERV_ProcCodes.xlsx" TargetMode="External"/><Relationship Id="rId35" Type="http://schemas.openxmlformats.org/officeDocument/2006/relationships/hyperlink" Target="https://humanservices.arkansas.gov/wp-content/uploads/CNSLSERV_ProcCodes.xlsx" TargetMode="External"/><Relationship Id="rId43" Type="http://schemas.openxmlformats.org/officeDocument/2006/relationships/hyperlink" Target="https://humanservices.arkansas.gov/wp-content/uploads/CNSLSERV_ProcCodes.xlsx" TargetMode="External"/><Relationship Id="rId48"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humanservices.arkansas.gov/wp-content/uploads/Acentra.docx" TargetMode="External"/><Relationship Id="rId17" Type="http://schemas.openxmlformats.org/officeDocument/2006/relationships/hyperlink" Target="https://humanservices.arkansas.gov/divisions-shared-services/medical-services/helpful-information-for-providers/fee-schedules/" TargetMode="External"/><Relationship Id="rId25" Type="http://schemas.openxmlformats.org/officeDocument/2006/relationships/hyperlink" Target="https://humanservices.arkansas.gov/wp-content/uploads/CNSLSERV_ProcCodes.xlsx" TargetMode="External"/><Relationship Id="rId33" Type="http://schemas.openxmlformats.org/officeDocument/2006/relationships/hyperlink" Target="https://humanservices.arkansas.gov/wp-content/uploads/CNSLSERV_ProcCodes.xlsx" TargetMode="External"/><Relationship Id="rId38" Type="http://schemas.openxmlformats.org/officeDocument/2006/relationships/hyperlink" Target="https://humanservices.arkansas.gov/wp-content/uploads/CNSLSERV_ProcCodes.xlsx" TargetMode="External"/><Relationship Id="rId46" Type="http://schemas.openxmlformats.org/officeDocument/2006/relationships/hyperlink" Target="https://humanservices.arkansas.gov/wp-content/uploads/Claims.docx" TargetMode="External"/><Relationship Id="rId20" Type="http://schemas.openxmlformats.org/officeDocument/2006/relationships/hyperlink" Target="https://humanservices.arkansas.gov/wp-content/uploads/CNSLSERV_ProcCodes.xlsx" TargetMode="External"/><Relationship Id="rId41" Type="http://schemas.openxmlformats.org/officeDocument/2006/relationships/hyperlink" Target="https://humanservices.arkansas.gov/wp-content/uploads/CNSLSERV_ProcCodes.xlsx"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86C643-3D33-4091-9686-50F82BBBF377}">
  <ds:schemaRefs>
    <ds:schemaRef ds:uri="http://schemas.microsoft.com/sharepoint/v3/contenttype/forms"/>
  </ds:schemaRefs>
</ds:datastoreItem>
</file>

<file path=customXml/itemProps2.xml><?xml version="1.0" encoding="utf-8"?>
<ds:datastoreItem xmlns:ds="http://schemas.openxmlformats.org/officeDocument/2006/customXml" ds:itemID="{D2E59767-2449-4571-ADBD-6E554E09B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122A2E-3779-450D-A6EF-CB01F1FFA49E}">
  <ds:schemaRefs>
    <ds:schemaRef ds:uri="http://schemas.microsoft.com/office/2006/metadata/properties"/>
    <ds:schemaRef ds:uri="http://purl.org/dc/terms/"/>
    <ds:schemaRef ds:uri="http://schemas.microsoft.com/office/2006/documentManagement/types"/>
    <ds:schemaRef ds:uri="8e69ce0d-1efe-43da-bb4e-b658dcfa5055"/>
    <ds:schemaRef ds:uri="http://purl.org/dc/elements/1.1/"/>
    <ds:schemaRef ds:uri="http://purl.org/dc/dcmitype/"/>
    <ds:schemaRef ds:uri="459a5397-efc8-4db4-9665-6751e9557ed9"/>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16019</Words>
  <Characters>91312</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Counseling Services Section II</vt:lpstr>
    </vt:vector>
  </TitlesOfParts>
  <Company/>
  <LinksUpToDate>false</LinksUpToDate>
  <CharactersWithSpaces>107117</CharactersWithSpaces>
  <SharedDoc>false</SharedDoc>
  <HyperlinkBase/>
  <HLinks>
    <vt:vector size="606" baseType="variant">
      <vt:variant>
        <vt:i4>65546</vt:i4>
      </vt:variant>
      <vt:variant>
        <vt:i4>303</vt:i4>
      </vt:variant>
      <vt:variant>
        <vt:i4>0</vt:i4>
      </vt:variant>
      <vt:variant>
        <vt:i4>5</vt:i4>
      </vt:variant>
      <vt:variant>
        <vt:lpwstr>https://humanservices.arkansas.gov/wp-content/uploads/Claims.doc</vt:lpwstr>
      </vt:variant>
      <vt:variant>
        <vt:lpwstr/>
      </vt:variant>
      <vt:variant>
        <vt:i4>5701645</vt:i4>
      </vt:variant>
      <vt:variant>
        <vt:i4>300</vt:i4>
      </vt:variant>
      <vt:variant>
        <vt:i4>0</vt:i4>
      </vt:variant>
      <vt:variant>
        <vt:i4>5</vt:i4>
      </vt:variant>
      <vt:variant>
        <vt:lpwstr>https://humanservices.arkansas.gov/wp-content/uploads/SampleCMS-1500.pdf</vt:lpwstr>
      </vt:variant>
      <vt:variant>
        <vt:lpwstr/>
      </vt:variant>
      <vt:variant>
        <vt:i4>65587</vt:i4>
      </vt:variant>
      <vt:variant>
        <vt:i4>297</vt:i4>
      </vt:variant>
      <vt:variant>
        <vt:i4>0</vt:i4>
      </vt:variant>
      <vt:variant>
        <vt:i4>5</vt:i4>
      </vt:variant>
      <vt:variant>
        <vt:lpwstr>https://humanservices.arkansas.gov/wp-content/uploads/CNSLSERV_ProcCodes.xlsx</vt:lpwstr>
      </vt:variant>
      <vt:variant>
        <vt:lpwstr/>
      </vt:variant>
      <vt:variant>
        <vt:i4>65587</vt:i4>
      </vt:variant>
      <vt:variant>
        <vt:i4>294</vt:i4>
      </vt:variant>
      <vt:variant>
        <vt:i4>0</vt:i4>
      </vt:variant>
      <vt:variant>
        <vt:i4>5</vt:i4>
      </vt:variant>
      <vt:variant>
        <vt:lpwstr>https://humanservices.arkansas.gov/wp-content/uploads/CNSLSERV_ProcCodes.xlsx</vt:lpwstr>
      </vt:variant>
      <vt:variant>
        <vt:lpwstr/>
      </vt:variant>
      <vt:variant>
        <vt:i4>65587</vt:i4>
      </vt:variant>
      <vt:variant>
        <vt:i4>291</vt:i4>
      </vt:variant>
      <vt:variant>
        <vt:i4>0</vt:i4>
      </vt:variant>
      <vt:variant>
        <vt:i4>5</vt:i4>
      </vt:variant>
      <vt:variant>
        <vt:lpwstr>https://humanservices.arkansas.gov/wp-content/uploads/CNSLSERV_ProcCodes.xlsx</vt:lpwstr>
      </vt:variant>
      <vt:variant>
        <vt:lpwstr/>
      </vt:variant>
      <vt:variant>
        <vt:i4>65587</vt:i4>
      </vt:variant>
      <vt:variant>
        <vt:i4>288</vt:i4>
      </vt:variant>
      <vt:variant>
        <vt:i4>0</vt:i4>
      </vt:variant>
      <vt:variant>
        <vt:i4>5</vt:i4>
      </vt:variant>
      <vt:variant>
        <vt:lpwstr>https://humanservices.arkansas.gov/wp-content/uploads/CNSLSERV_ProcCodes.xlsx</vt:lpwstr>
      </vt:variant>
      <vt:variant>
        <vt:lpwstr/>
      </vt:variant>
      <vt:variant>
        <vt:i4>65587</vt:i4>
      </vt:variant>
      <vt:variant>
        <vt:i4>285</vt:i4>
      </vt:variant>
      <vt:variant>
        <vt:i4>0</vt:i4>
      </vt:variant>
      <vt:variant>
        <vt:i4>5</vt:i4>
      </vt:variant>
      <vt:variant>
        <vt:lpwstr>https://humanservices.arkansas.gov/wp-content/uploads/CNSLSERV_ProcCodes.xlsx</vt:lpwstr>
      </vt:variant>
      <vt:variant>
        <vt:lpwstr/>
      </vt:variant>
      <vt:variant>
        <vt:i4>65587</vt:i4>
      </vt:variant>
      <vt:variant>
        <vt:i4>282</vt:i4>
      </vt:variant>
      <vt:variant>
        <vt:i4>0</vt:i4>
      </vt:variant>
      <vt:variant>
        <vt:i4>5</vt:i4>
      </vt:variant>
      <vt:variant>
        <vt:lpwstr>https://humanservices.arkansas.gov/wp-content/uploads/CNSLSERV_ProcCodes.xlsx</vt:lpwstr>
      </vt:variant>
      <vt:variant>
        <vt:lpwstr/>
      </vt:variant>
      <vt:variant>
        <vt:i4>65587</vt:i4>
      </vt:variant>
      <vt:variant>
        <vt:i4>279</vt:i4>
      </vt:variant>
      <vt:variant>
        <vt:i4>0</vt:i4>
      </vt:variant>
      <vt:variant>
        <vt:i4>5</vt:i4>
      </vt:variant>
      <vt:variant>
        <vt:lpwstr>https://humanservices.arkansas.gov/wp-content/uploads/CNSLSERV_ProcCodes.xlsx</vt:lpwstr>
      </vt:variant>
      <vt:variant>
        <vt:lpwstr/>
      </vt:variant>
      <vt:variant>
        <vt:i4>65587</vt:i4>
      </vt:variant>
      <vt:variant>
        <vt:i4>276</vt:i4>
      </vt:variant>
      <vt:variant>
        <vt:i4>0</vt:i4>
      </vt:variant>
      <vt:variant>
        <vt:i4>5</vt:i4>
      </vt:variant>
      <vt:variant>
        <vt:lpwstr>https://humanservices.arkansas.gov/wp-content/uploads/CNSLSERV_ProcCodes.xlsx</vt:lpwstr>
      </vt:variant>
      <vt:variant>
        <vt:lpwstr/>
      </vt:variant>
      <vt:variant>
        <vt:i4>65587</vt:i4>
      </vt:variant>
      <vt:variant>
        <vt:i4>273</vt:i4>
      </vt:variant>
      <vt:variant>
        <vt:i4>0</vt:i4>
      </vt:variant>
      <vt:variant>
        <vt:i4>5</vt:i4>
      </vt:variant>
      <vt:variant>
        <vt:lpwstr>https://humanservices.arkansas.gov/wp-content/uploads/CNSLSERV_ProcCodes.xlsx</vt:lpwstr>
      </vt:variant>
      <vt:variant>
        <vt:lpwstr/>
      </vt:variant>
      <vt:variant>
        <vt:i4>65587</vt:i4>
      </vt:variant>
      <vt:variant>
        <vt:i4>270</vt:i4>
      </vt:variant>
      <vt:variant>
        <vt:i4>0</vt:i4>
      </vt:variant>
      <vt:variant>
        <vt:i4>5</vt:i4>
      </vt:variant>
      <vt:variant>
        <vt:lpwstr>https://humanservices.arkansas.gov/wp-content/uploads/CNSLSERV_ProcCodes.xlsx</vt:lpwstr>
      </vt:variant>
      <vt:variant>
        <vt:lpwstr/>
      </vt:variant>
      <vt:variant>
        <vt:i4>65587</vt:i4>
      </vt:variant>
      <vt:variant>
        <vt:i4>267</vt:i4>
      </vt:variant>
      <vt:variant>
        <vt:i4>0</vt:i4>
      </vt:variant>
      <vt:variant>
        <vt:i4>5</vt:i4>
      </vt:variant>
      <vt:variant>
        <vt:lpwstr>https://humanservices.arkansas.gov/wp-content/uploads/CNSLSERV_ProcCodes.xlsx</vt:lpwstr>
      </vt:variant>
      <vt:variant>
        <vt:lpwstr/>
      </vt:variant>
      <vt:variant>
        <vt:i4>65587</vt:i4>
      </vt:variant>
      <vt:variant>
        <vt:i4>264</vt:i4>
      </vt:variant>
      <vt:variant>
        <vt:i4>0</vt:i4>
      </vt:variant>
      <vt:variant>
        <vt:i4>5</vt:i4>
      </vt:variant>
      <vt:variant>
        <vt:lpwstr>https://humanservices.arkansas.gov/wp-content/uploads/CNSLSERV_ProcCodes.xlsx</vt:lpwstr>
      </vt:variant>
      <vt:variant>
        <vt:lpwstr/>
      </vt:variant>
      <vt:variant>
        <vt:i4>65587</vt:i4>
      </vt:variant>
      <vt:variant>
        <vt:i4>261</vt:i4>
      </vt:variant>
      <vt:variant>
        <vt:i4>0</vt:i4>
      </vt:variant>
      <vt:variant>
        <vt:i4>5</vt:i4>
      </vt:variant>
      <vt:variant>
        <vt:lpwstr>https://humanservices.arkansas.gov/wp-content/uploads/CNSLSERV_ProcCodes.xlsx</vt:lpwstr>
      </vt:variant>
      <vt:variant>
        <vt:lpwstr/>
      </vt:variant>
      <vt:variant>
        <vt:i4>65587</vt:i4>
      </vt:variant>
      <vt:variant>
        <vt:i4>258</vt:i4>
      </vt:variant>
      <vt:variant>
        <vt:i4>0</vt:i4>
      </vt:variant>
      <vt:variant>
        <vt:i4>5</vt:i4>
      </vt:variant>
      <vt:variant>
        <vt:lpwstr>https://humanservices.arkansas.gov/wp-content/uploads/CNSLSERV_ProcCodes.xlsx</vt:lpwstr>
      </vt:variant>
      <vt:variant>
        <vt:lpwstr/>
      </vt:variant>
      <vt:variant>
        <vt:i4>65587</vt:i4>
      </vt:variant>
      <vt:variant>
        <vt:i4>255</vt:i4>
      </vt:variant>
      <vt:variant>
        <vt:i4>0</vt:i4>
      </vt:variant>
      <vt:variant>
        <vt:i4>5</vt:i4>
      </vt:variant>
      <vt:variant>
        <vt:lpwstr>https://humanservices.arkansas.gov/wp-content/uploads/CNSLSERV_ProcCodes.xlsx</vt:lpwstr>
      </vt:variant>
      <vt:variant>
        <vt:lpwstr/>
      </vt:variant>
      <vt:variant>
        <vt:i4>65587</vt:i4>
      </vt:variant>
      <vt:variant>
        <vt:i4>252</vt:i4>
      </vt:variant>
      <vt:variant>
        <vt:i4>0</vt:i4>
      </vt:variant>
      <vt:variant>
        <vt:i4>5</vt:i4>
      </vt:variant>
      <vt:variant>
        <vt:lpwstr>https://humanservices.arkansas.gov/wp-content/uploads/CNSLSERV_ProcCodes.xlsx</vt:lpwstr>
      </vt:variant>
      <vt:variant>
        <vt:lpwstr/>
      </vt:variant>
      <vt:variant>
        <vt:i4>65587</vt:i4>
      </vt:variant>
      <vt:variant>
        <vt:i4>249</vt:i4>
      </vt:variant>
      <vt:variant>
        <vt:i4>0</vt:i4>
      </vt:variant>
      <vt:variant>
        <vt:i4>5</vt:i4>
      </vt:variant>
      <vt:variant>
        <vt:lpwstr>https://humanservices.arkansas.gov/wp-content/uploads/CNSLSERV_ProcCodes.xlsx</vt:lpwstr>
      </vt:variant>
      <vt:variant>
        <vt:lpwstr/>
      </vt:variant>
      <vt:variant>
        <vt:i4>65587</vt:i4>
      </vt:variant>
      <vt:variant>
        <vt:i4>246</vt:i4>
      </vt:variant>
      <vt:variant>
        <vt:i4>0</vt:i4>
      </vt:variant>
      <vt:variant>
        <vt:i4>5</vt:i4>
      </vt:variant>
      <vt:variant>
        <vt:lpwstr>https://humanservices.arkansas.gov/wp-content/uploads/CNSLSERV_ProcCodes.xlsx</vt:lpwstr>
      </vt:variant>
      <vt:variant>
        <vt:lpwstr/>
      </vt:variant>
      <vt:variant>
        <vt:i4>65587</vt:i4>
      </vt:variant>
      <vt:variant>
        <vt:i4>243</vt:i4>
      </vt:variant>
      <vt:variant>
        <vt:i4>0</vt:i4>
      </vt:variant>
      <vt:variant>
        <vt:i4>5</vt:i4>
      </vt:variant>
      <vt:variant>
        <vt:lpwstr>https://humanservices.arkansas.gov/wp-content/uploads/CNSLSERV_ProcCodes.xlsx</vt:lpwstr>
      </vt:variant>
      <vt:variant>
        <vt:lpwstr/>
      </vt:variant>
      <vt:variant>
        <vt:i4>65587</vt:i4>
      </vt:variant>
      <vt:variant>
        <vt:i4>240</vt:i4>
      </vt:variant>
      <vt:variant>
        <vt:i4>0</vt:i4>
      </vt:variant>
      <vt:variant>
        <vt:i4>5</vt:i4>
      </vt:variant>
      <vt:variant>
        <vt:lpwstr>https://humanservices.arkansas.gov/wp-content/uploads/CNSLSERV_ProcCodes.xlsx</vt:lpwstr>
      </vt:variant>
      <vt:variant>
        <vt:lpwstr/>
      </vt:variant>
      <vt:variant>
        <vt:i4>65587</vt:i4>
      </vt:variant>
      <vt:variant>
        <vt:i4>237</vt:i4>
      </vt:variant>
      <vt:variant>
        <vt:i4>0</vt:i4>
      </vt:variant>
      <vt:variant>
        <vt:i4>5</vt:i4>
      </vt:variant>
      <vt:variant>
        <vt:lpwstr>https://humanservices.arkansas.gov/wp-content/uploads/CNSLSERV_ProcCodes.xlsx</vt:lpwstr>
      </vt:variant>
      <vt:variant>
        <vt:lpwstr/>
      </vt:variant>
      <vt:variant>
        <vt:i4>65587</vt:i4>
      </vt:variant>
      <vt:variant>
        <vt:i4>234</vt:i4>
      </vt:variant>
      <vt:variant>
        <vt:i4>0</vt:i4>
      </vt:variant>
      <vt:variant>
        <vt:i4>5</vt:i4>
      </vt:variant>
      <vt:variant>
        <vt:lpwstr>https://humanservices.arkansas.gov/wp-content/uploads/CNSLSERV_ProcCodes.xlsx</vt:lpwstr>
      </vt:variant>
      <vt:variant>
        <vt:lpwstr/>
      </vt:variant>
      <vt:variant>
        <vt:i4>65587</vt:i4>
      </vt:variant>
      <vt:variant>
        <vt:i4>231</vt:i4>
      </vt:variant>
      <vt:variant>
        <vt:i4>0</vt:i4>
      </vt:variant>
      <vt:variant>
        <vt:i4>5</vt:i4>
      </vt:variant>
      <vt:variant>
        <vt:lpwstr>https://humanservices.arkansas.gov/wp-content/uploads/CNSLSERV_ProcCodes.xlsx</vt:lpwstr>
      </vt:variant>
      <vt:variant>
        <vt:lpwstr/>
      </vt:variant>
      <vt:variant>
        <vt:i4>65587</vt:i4>
      </vt:variant>
      <vt:variant>
        <vt:i4>228</vt:i4>
      </vt:variant>
      <vt:variant>
        <vt:i4>0</vt:i4>
      </vt:variant>
      <vt:variant>
        <vt:i4>5</vt:i4>
      </vt:variant>
      <vt:variant>
        <vt:lpwstr>https://humanservices.arkansas.gov/wp-content/uploads/CNSLSERV_ProcCodes.xlsx</vt:lpwstr>
      </vt:variant>
      <vt:variant>
        <vt:lpwstr/>
      </vt:variant>
      <vt:variant>
        <vt:i4>65587</vt:i4>
      </vt:variant>
      <vt:variant>
        <vt:i4>225</vt:i4>
      </vt:variant>
      <vt:variant>
        <vt:i4>0</vt:i4>
      </vt:variant>
      <vt:variant>
        <vt:i4>5</vt:i4>
      </vt:variant>
      <vt:variant>
        <vt:lpwstr>https://humanservices.arkansas.gov/wp-content/uploads/CNSLSERV_ProcCodes.xlsx</vt:lpwstr>
      </vt:variant>
      <vt:variant>
        <vt:lpwstr/>
      </vt:variant>
      <vt:variant>
        <vt:i4>65587</vt:i4>
      </vt:variant>
      <vt:variant>
        <vt:i4>222</vt:i4>
      </vt:variant>
      <vt:variant>
        <vt:i4>0</vt:i4>
      </vt:variant>
      <vt:variant>
        <vt:i4>5</vt:i4>
      </vt:variant>
      <vt:variant>
        <vt:lpwstr>https://humanservices.arkansas.gov/wp-content/uploads/CNSLSERV_ProcCodes.xlsx</vt:lpwstr>
      </vt:variant>
      <vt:variant>
        <vt:lpwstr/>
      </vt:variant>
      <vt:variant>
        <vt:i4>5701645</vt:i4>
      </vt:variant>
      <vt:variant>
        <vt:i4>219</vt:i4>
      </vt:variant>
      <vt:variant>
        <vt:i4>0</vt:i4>
      </vt:variant>
      <vt:variant>
        <vt:i4>5</vt:i4>
      </vt:variant>
      <vt:variant>
        <vt:lpwstr>https://humanservices.arkansas.gov/wp-content/uploads/SampleCMS-1500.pdf</vt:lpwstr>
      </vt:variant>
      <vt:variant>
        <vt:lpwstr/>
      </vt:variant>
      <vt:variant>
        <vt:i4>3997812</vt:i4>
      </vt:variant>
      <vt:variant>
        <vt:i4>216</vt:i4>
      </vt:variant>
      <vt:variant>
        <vt:i4>0</vt:i4>
      </vt:variant>
      <vt:variant>
        <vt:i4>5</vt:i4>
      </vt:variant>
      <vt:variant>
        <vt:lpwstr>https://humanservices.arkansas.gov/divisions-shared-services/medical-services/helpful-information-for-providers/fee-schedules/</vt:lpwstr>
      </vt:variant>
      <vt:variant>
        <vt:lpwstr/>
      </vt:variant>
      <vt:variant>
        <vt:i4>5046349</vt:i4>
      </vt:variant>
      <vt:variant>
        <vt:i4>213</vt:i4>
      </vt:variant>
      <vt:variant>
        <vt:i4>0</vt:i4>
      </vt:variant>
      <vt:variant>
        <vt:i4>5</vt:i4>
      </vt:variant>
      <vt:variant>
        <vt:lpwstr>http://www.valueoptions.com/</vt:lpwstr>
      </vt:variant>
      <vt:variant>
        <vt:lpwstr/>
      </vt:variant>
      <vt:variant>
        <vt:i4>5111889</vt:i4>
      </vt:variant>
      <vt:variant>
        <vt:i4>210</vt:i4>
      </vt:variant>
      <vt:variant>
        <vt:i4>0</vt:i4>
      </vt:variant>
      <vt:variant>
        <vt:i4>5</vt:i4>
      </vt:variant>
      <vt:variant>
        <vt:lpwstr>https://humanservices.arkansas.gov/wp-content/uploads/Acentra.doc</vt:lpwstr>
      </vt:variant>
      <vt:variant>
        <vt:lpwstr/>
      </vt:variant>
      <vt:variant>
        <vt:i4>65587</vt:i4>
      </vt:variant>
      <vt:variant>
        <vt:i4>207</vt:i4>
      </vt:variant>
      <vt:variant>
        <vt:i4>0</vt:i4>
      </vt:variant>
      <vt:variant>
        <vt:i4>5</vt:i4>
      </vt:variant>
      <vt:variant>
        <vt:lpwstr>https://humanservices.arkansas.gov/wp-content/uploads/CNSLSERV_ProcCodes.xlsx</vt:lpwstr>
      </vt:variant>
      <vt:variant>
        <vt:lpwstr/>
      </vt:variant>
      <vt:variant>
        <vt:i4>5111889</vt:i4>
      </vt:variant>
      <vt:variant>
        <vt:i4>204</vt:i4>
      </vt:variant>
      <vt:variant>
        <vt:i4>0</vt:i4>
      </vt:variant>
      <vt:variant>
        <vt:i4>5</vt:i4>
      </vt:variant>
      <vt:variant>
        <vt:lpwstr>https://humanservices.arkansas.gov/wp-content/uploads/Acentra.doc</vt:lpwstr>
      </vt:variant>
      <vt:variant>
        <vt:lpwstr/>
      </vt:variant>
      <vt:variant>
        <vt:i4>5111889</vt:i4>
      </vt:variant>
      <vt:variant>
        <vt:i4>201</vt:i4>
      </vt:variant>
      <vt:variant>
        <vt:i4>0</vt:i4>
      </vt:variant>
      <vt:variant>
        <vt:i4>5</vt:i4>
      </vt:variant>
      <vt:variant>
        <vt:lpwstr>https://humanservices.arkansas.gov/wp-content/uploads/Acentra.doc</vt:lpwstr>
      </vt:variant>
      <vt:variant>
        <vt:lpwstr/>
      </vt:variant>
      <vt:variant>
        <vt:i4>65587</vt:i4>
      </vt:variant>
      <vt:variant>
        <vt:i4>198</vt:i4>
      </vt:variant>
      <vt:variant>
        <vt:i4>0</vt:i4>
      </vt:variant>
      <vt:variant>
        <vt:i4>5</vt:i4>
      </vt:variant>
      <vt:variant>
        <vt:lpwstr>https://humanservices.arkansas.gov/wp-content/uploads/CNSLSERV_ProcCodes.xlsx</vt:lpwstr>
      </vt:variant>
      <vt:variant>
        <vt:lpwstr/>
      </vt:variant>
      <vt:variant>
        <vt:i4>196735</vt:i4>
      </vt:variant>
      <vt:variant>
        <vt:i4>195</vt:i4>
      </vt:variant>
      <vt:variant>
        <vt:i4>0</vt:i4>
      </vt:variant>
      <vt:variant>
        <vt:i4>5</vt:i4>
      </vt:variant>
      <vt:variant>
        <vt:lpwstr>http://humanservices.arkansas.gov/dbhs/Pages/dbhs_docs.aspx</vt:lpwstr>
      </vt:variant>
      <vt:variant>
        <vt:lpwstr/>
      </vt:variant>
      <vt:variant>
        <vt:i4>1572917</vt:i4>
      </vt:variant>
      <vt:variant>
        <vt:i4>191</vt:i4>
      </vt:variant>
      <vt:variant>
        <vt:i4>0</vt:i4>
      </vt:variant>
      <vt:variant>
        <vt:i4>5</vt:i4>
      </vt:variant>
      <vt:variant>
        <vt:lpwstr/>
      </vt:variant>
      <vt:variant>
        <vt:lpwstr>_Toc170474384</vt:lpwstr>
      </vt:variant>
      <vt:variant>
        <vt:i4>1572917</vt:i4>
      </vt:variant>
      <vt:variant>
        <vt:i4>188</vt:i4>
      </vt:variant>
      <vt:variant>
        <vt:i4>0</vt:i4>
      </vt:variant>
      <vt:variant>
        <vt:i4>5</vt:i4>
      </vt:variant>
      <vt:variant>
        <vt:lpwstr/>
      </vt:variant>
      <vt:variant>
        <vt:lpwstr>_Toc170474383</vt:lpwstr>
      </vt:variant>
      <vt:variant>
        <vt:i4>1572917</vt:i4>
      </vt:variant>
      <vt:variant>
        <vt:i4>185</vt:i4>
      </vt:variant>
      <vt:variant>
        <vt:i4>0</vt:i4>
      </vt:variant>
      <vt:variant>
        <vt:i4>5</vt:i4>
      </vt:variant>
      <vt:variant>
        <vt:lpwstr/>
      </vt:variant>
      <vt:variant>
        <vt:lpwstr>_Toc170474382</vt:lpwstr>
      </vt:variant>
      <vt:variant>
        <vt:i4>1572917</vt:i4>
      </vt:variant>
      <vt:variant>
        <vt:i4>182</vt:i4>
      </vt:variant>
      <vt:variant>
        <vt:i4>0</vt:i4>
      </vt:variant>
      <vt:variant>
        <vt:i4>5</vt:i4>
      </vt:variant>
      <vt:variant>
        <vt:lpwstr/>
      </vt:variant>
      <vt:variant>
        <vt:lpwstr>_Toc170474381</vt:lpwstr>
      </vt:variant>
      <vt:variant>
        <vt:i4>1572917</vt:i4>
      </vt:variant>
      <vt:variant>
        <vt:i4>179</vt:i4>
      </vt:variant>
      <vt:variant>
        <vt:i4>0</vt:i4>
      </vt:variant>
      <vt:variant>
        <vt:i4>5</vt:i4>
      </vt:variant>
      <vt:variant>
        <vt:lpwstr/>
      </vt:variant>
      <vt:variant>
        <vt:lpwstr>_Toc170474380</vt:lpwstr>
      </vt:variant>
      <vt:variant>
        <vt:i4>1507381</vt:i4>
      </vt:variant>
      <vt:variant>
        <vt:i4>176</vt:i4>
      </vt:variant>
      <vt:variant>
        <vt:i4>0</vt:i4>
      </vt:variant>
      <vt:variant>
        <vt:i4>5</vt:i4>
      </vt:variant>
      <vt:variant>
        <vt:lpwstr/>
      </vt:variant>
      <vt:variant>
        <vt:lpwstr>_Toc170474379</vt:lpwstr>
      </vt:variant>
      <vt:variant>
        <vt:i4>1507381</vt:i4>
      </vt:variant>
      <vt:variant>
        <vt:i4>173</vt:i4>
      </vt:variant>
      <vt:variant>
        <vt:i4>0</vt:i4>
      </vt:variant>
      <vt:variant>
        <vt:i4>5</vt:i4>
      </vt:variant>
      <vt:variant>
        <vt:lpwstr/>
      </vt:variant>
      <vt:variant>
        <vt:lpwstr>_Toc170474378</vt:lpwstr>
      </vt:variant>
      <vt:variant>
        <vt:i4>1507381</vt:i4>
      </vt:variant>
      <vt:variant>
        <vt:i4>170</vt:i4>
      </vt:variant>
      <vt:variant>
        <vt:i4>0</vt:i4>
      </vt:variant>
      <vt:variant>
        <vt:i4>5</vt:i4>
      </vt:variant>
      <vt:variant>
        <vt:lpwstr/>
      </vt:variant>
      <vt:variant>
        <vt:lpwstr>_Toc170474377</vt:lpwstr>
      </vt:variant>
      <vt:variant>
        <vt:i4>1507381</vt:i4>
      </vt:variant>
      <vt:variant>
        <vt:i4>167</vt:i4>
      </vt:variant>
      <vt:variant>
        <vt:i4>0</vt:i4>
      </vt:variant>
      <vt:variant>
        <vt:i4>5</vt:i4>
      </vt:variant>
      <vt:variant>
        <vt:lpwstr/>
      </vt:variant>
      <vt:variant>
        <vt:lpwstr>_Toc170474376</vt:lpwstr>
      </vt:variant>
      <vt:variant>
        <vt:i4>1507381</vt:i4>
      </vt:variant>
      <vt:variant>
        <vt:i4>164</vt:i4>
      </vt:variant>
      <vt:variant>
        <vt:i4>0</vt:i4>
      </vt:variant>
      <vt:variant>
        <vt:i4>5</vt:i4>
      </vt:variant>
      <vt:variant>
        <vt:lpwstr/>
      </vt:variant>
      <vt:variant>
        <vt:lpwstr>_Toc170474375</vt:lpwstr>
      </vt:variant>
      <vt:variant>
        <vt:i4>1507381</vt:i4>
      </vt:variant>
      <vt:variant>
        <vt:i4>161</vt:i4>
      </vt:variant>
      <vt:variant>
        <vt:i4>0</vt:i4>
      </vt:variant>
      <vt:variant>
        <vt:i4>5</vt:i4>
      </vt:variant>
      <vt:variant>
        <vt:lpwstr/>
      </vt:variant>
      <vt:variant>
        <vt:lpwstr>_Toc170474374</vt:lpwstr>
      </vt:variant>
      <vt:variant>
        <vt:i4>1507381</vt:i4>
      </vt:variant>
      <vt:variant>
        <vt:i4>158</vt:i4>
      </vt:variant>
      <vt:variant>
        <vt:i4>0</vt:i4>
      </vt:variant>
      <vt:variant>
        <vt:i4>5</vt:i4>
      </vt:variant>
      <vt:variant>
        <vt:lpwstr/>
      </vt:variant>
      <vt:variant>
        <vt:lpwstr>_Toc170474373</vt:lpwstr>
      </vt:variant>
      <vt:variant>
        <vt:i4>1507381</vt:i4>
      </vt:variant>
      <vt:variant>
        <vt:i4>155</vt:i4>
      </vt:variant>
      <vt:variant>
        <vt:i4>0</vt:i4>
      </vt:variant>
      <vt:variant>
        <vt:i4>5</vt:i4>
      </vt:variant>
      <vt:variant>
        <vt:lpwstr/>
      </vt:variant>
      <vt:variant>
        <vt:lpwstr>_Toc170474372</vt:lpwstr>
      </vt:variant>
      <vt:variant>
        <vt:i4>1507381</vt:i4>
      </vt:variant>
      <vt:variant>
        <vt:i4>152</vt:i4>
      </vt:variant>
      <vt:variant>
        <vt:i4>0</vt:i4>
      </vt:variant>
      <vt:variant>
        <vt:i4>5</vt:i4>
      </vt:variant>
      <vt:variant>
        <vt:lpwstr/>
      </vt:variant>
      <vt:variant>
        <vt:lpwstr>_Toc170474371</vt:lpwstr>
      </vt:variant>
      <vt:variant>
        <vt:i4>1507381</vt:i4>
      </vt:variant>
      <vt:variant>
        <vt:i4>149</vt:i4>
      </vt:variant>
      <vt:variant>
        <vt:i4>0</vt:i4>
      </vt:variant>
      <vt:variant>
        <vt:i4>5</vt:i4>
      </vt:variant>
      <vt:variant>
        <vt:lpwstr/>
      </vt:variant>
      <vt:variant>
        <vt:lpwstr>_Toc170474370</vt:lpwstr>
      </vt:variant>
      <vt:variant>
        <vt:i4>1441845</vt:i4>
      </vt:variant>
      <vt:variant>
        <vt:i4>146</vt:i4>
      </vt:variant>
      <vt:variant>
        <vt:i4>0</vt:i4>
      </vt:variant>
      <vt:variant>
        <vt:i4>5</vt:i4>
      </vt:variant>
      <vt:variant>
        <vt:lpwstr/>
      </vt:variant>
      <vt:variant>
        <vt:lpwstr>_Toc170474369</vt:lpwstr>
      </vt:variant>
      <vt:variant>
        <vt:i4>1441845</vt:i4>
      </vt:variant>
      <vt:variant>
        <vt:i4>143</vt:i4>
      </vt:variant>
      <vt:variant>
        <vt:i4>0</vt:i4>
      </vt:variant>
      <vt:variant>
        <vt:i4>5</vt:i4>
      </vt:variant>
      <vt:variant>
        <vt:lpwstr/>
      </vt:variant>
      <vt:variant>
        <vt:lpwstr>_Toc170474368</vt:lpwstr>
      </vt:variant>
      <vt:variant>
        <vt:i4>1441845</vt:i4>
      </vt:variant>
      <vt:variant>
        <vt:i4>140</vt:i4>
      </vt:variant>
      <vt:variant>
        <vt:i4>0</vt:i4>
      </vt:variant>
      <vt:variant>
        <vt:i4>5</vt:i4>
      </vt:variant>
      <vt:variant>
        <vt:lpwstr/>
      </vt:variant>
      <vt:variant>
        <vt:lpwstr>_Toc170474367</vt:lpwstr>
      </vt:variant>
      <vt:variant>
        <vt:i4>1441845</vt:i4>
      </vt:variant>
      <vt:variant>
        <vt:i4>137</vt:i4>
      </vt:variant>
      <vt:variant>
        <vt:i4>0</vt:i4>
      </vt:variant>
      <vt:variant>
        <vt:i4>5</vt:i4>
      </vt:variant>
      <vt:variant>
        <vt:lpwstr/>
      </vt:variant>
      <vt:variant>
        <vt:lpwstr>_Toc170474366</vt:lpwstr>
      </vt:variant>
      <vt:variant>
        <vt:i4>1441845</vt:i4>
      </vt:variant>
      <vt:variant>
        <vt:i4>134</vt:i4>
      </vt:variant>
      <vt:variant>
        <vt:i4>0</vt:i4>
      </vt:variant>
      <vt:variant>
        <vt:i4>5</vt:i4>
      </vt:variant>
      <vt:variant>
        <vt:lpwstr/>
      </vt:variant>
      <vt:variant>
        <vt:lpwstr>_Toc170474365</vt:lpwstr>
      </vt:variant>
      <vt:variant>
        <vt:i4>1441845</vt:i4>
      </vt:variant>
      <vt:variant>
        <vt:i4>131</vt:i4>
      </vt:variant>
      <vt:variant>
        <vt:i4>0</vt:i4>
      </vt:variant>
      <vt:variant>
        <vt:i4>5</vt:i4>
      </vt:variant>
      <vt:variant>
        <vt:lpwstr/>
      </vt:variant>
      <vt:variant>
        <vt:lpwstr>_Toc170474364</vt:lpwstr>
      </vt:variant>
      <vt:variant>
        <vt:i4>1441845</vt:i4>
      </vt:variant>
      <vt:variant>
        <vt:i4>128</vt:i4>
      </vt:variant>
      <vt:variant>
        <vt:i4>0</vt:i4>
      </vt:variant>
      <vt:variant>
        <vt:i4>5</vt:i4>
      </vt:variant>
      <vt:variant>
        <vt:lpwstr/>
      </vt:variant>
      <vt:variant>
        <vt:lpwstr>_Toc170474363</vt:lpwstr>
      </vt:variant>
      <vt:variant>
        <vt:i4>1441845</vt:i4>
      </vt:variant>
      <vt:variant>
        <vt:i4>125</vt:i4>
      </vt:variant>
      <vt:variant>
        <vt:i4>0</vt:i4>
      </vt:variant>
      <vt:variant>
        <vt:i4>5</vt:i4>
      </vt:variant>
      <vt:variant>
        <vt:lpwstr/>
      </vt:variant>
      <vt:variant>
        <vt:lpwstr>_Toc170474362</vt:lpwstr>
      </vt:variant>
      <vt:variant>
        <vt:i4>1441845</vt:i4>
      </vt:variant>
      <vt:variant>
        <vt:i4>122</vt:i4>
      </vt:variant>
      <vt:variant>
        <vt:i4>0</vt:i4>
      </vt:variant>
      <vt:variant>
        <vt:i4>5</vt:i4>
      </vt:variant>
      <vt:variant>
        <vt:lpwstr/>
      </vt:variant>
      <vt:variant>
        <vt:lpwstr>_Toc170474361</vt:lpwstr>
      </vt:variant>
      <vt:variant>
        <vt:i4>1441845</vt:i4>
      </vt:variant>
      <vt:variant>
        <vt:i4>119</vt:i4>
      </vt:variant>
      <vt:variant>
        <vt:i4>0</vt:i4>
      </vt:variant>
      <vt:variant>
        <vt:i4>5</vt:i4>
      </vt:variant>
      <vt:variant>
        <vt:lpwstr/>
      </vt:variant>
      <vt:variant>
        <vt:lpwstr>_Toc170474360</vt:lpwstr>
      </vt:variant>
      <vt:variant>
        <vt:i4>1376309</vt:i4>
      </vt:variant>
      <vt:variant>
        <vt:i4>116</vt:i4>
      </vt:variant>
      <vt:variant>
        <vt:i4>0</vt:i4>
      </vt:variant>
      <vt:variant>
        <vt:i4>5</vt:i4>
      </vt:variant>
      <vt:variant>
        <vt:lpwstr/>
      </vt:variant>
      <vt:variant>
        <vt:lpwstr>_Toc170474359</vt:lpwstr>
      </vt:variant>
      <vt:variant>
        <vt:i4>1376309</vt:i4>
      </vt:variant>
      <vt:variant>
        <vt:i4>113</vt:i4>
      </vt:variant>
      <vt:variant>
        <vt:i4>0</vt:i4>
      </vt:variant>
      <vt:variant>
        <vt:i4>5</vt:i4>
      </vt:variant>
      <vt:variant>
        <vt:lpwstr/>
      </vt:variant>
      <vt:variant>
        <vt:lpwstr>_Toc170474358</vt:lpwstr>
      </vt:variant>
      <vt:variant>
        <vt:i4>1376309</vt:i4>
      </vt:variant>
      <vt:variant>
        <vt:i4>110</vt:i4>
      </vt:variant>
      <vt:variant>
        <vt:i4>0</vt:i4>
      </vt:variant>
      <vt:variant>
        <vt:i4>5</vt:i4>
      </vt:variant>
      <vt:variant>
        <vt:lpwstr/>
      </vt:variant>
      <vt:variant>
        <vt:lpwstr>_Toc170474357</vt:lpwstr>
      </vt:variant>
      <vt:variant>
        <vt:i4>1376309</vt:i4>
      </vt:variant>
      <vt:variant>
        <vt:i4>107</vt:i4>
      </vt:variant>
      <vt:variant>
        <vt:i4>0</vt:i4>
      </vt:variant>
      <vt:variant>
        <vt:i4>5</vt:i4>
      </vt:variant>
      <vt:variant>
        <vt:lpwstr/>
      </vt:variant>
      <vt:variant>
        <vt:lpwstr>_Toc170474356</vt:lpwstr>
      </vt:variant>
      <vt:variant>
        <vt:i4>1376309</vt:i4>
      </vt:variant>
      <vt:variant>
        <vt:i4>104</vt:i4>
      </vt:variant>
      <vt:variant>
        <vt:i4>0</vt:i4>
      </vt:variant>
      <vt:variant>
        <vt:i4>5</vt:i4>
      </vt:variant>
      <vt:variant>
        <vt:lpwstr/>
      </vt:variant>
      <vt:variant>
        <vt:lpwstr>_Toc170474355</vt:lpwstr>
      </vt:variant>
      <vt:variant>
        <vt:i4>1376309</vt:i4>
      </vt:variant>
      <vt:variant>
        <vt:i4>101</vt:i4>
      </vt:variant>
      <vt:variant>
        <vt:i4>0</vt:i4>
      </vt:variant>
      <vt:variant>
        <vt:i4>5</vt:i4>
      </vt:variant>
      <vt:variant>
        <vt:lpwstr/>
      </vt:variant>
      <vt:variant>
        <vt:lpwstr>_Toc170474354</vt:lpwstr>
      </vt:variant>
      <vt:variant>
        <vt:i4>1376309</vt:i4>
      </vt:variant>
      <vt:variant>
        <vt:i4>98</vt:i4>
      </vt:variant>
      <vt:variant>
        <vt:i4>0</vt:i4>
      </vt:variant>
      <vt:variant>
        <vt:i4>5</vt:i4>
      </vt:variant>
      <vt:variant>
        <vt:lpwstr/>
      </vt:variant>
      <vt:variant>
        <vt:lpwstr>_Toc170474353</vt:lpwstr>
      </vt:variant>
      <vt:variant>
        <vt:i4>1376309</vt:i4>
      </vt:variant>
      <vt:variant>
        <vt:i4>95</vt:i4>
      </vt:variant>
      <vt:variant>
        <vt:i4>0</vt:i4>
      </vt:variant>
      <vt:variant>
        <vt:i4>5</vt:i4>
      </vt:variant>
      <vt:variant>
        <vt:lpwstr/>
      </vt:variant>
      <vt:variant>
        <vt:lpwstr>_Toc170474352</vt:lpwstr>
      </vt:variant>
      <vt:variant>
        <vt:i4>1376309</vt:i4>
      </vt:variant>
      <vt:variant>
        <vt:i4>92</vt:i4>
      </vt:variant>
      <vt:variant>
        <vt:i4>0</vt:i4>
      </vt:variant>
      <vt:variant>
        <vt:i4>5</vt:i4>
      </vt:variant>
      <vt:variant>
        <vt:lpwstr/>
      </vt:variant>
      <vt:variant>
        <vt:lpwstr>_Toc170474351</vt:lpwstr>
      </vt:variant>
      <vt:variant>
        <vt:i4>1376309</vt:i4>
      </vt:variant>
      <vt:variant>
        <vt:i4>89</vt:i4>
      </vt:variant>
      <vt:variant>
        <vt:i4>0</vt:i4>
      </vt:variant>
      <vt:variant>
        <vt:i4>5</vt:i4>
      </vt:variant>
      <vt:variant>
        <vt:lpwstr/>
      </vt:variant>
      <vt:variant>
        <vt:lpwstr>_Toc170474350</vt:lpwstr>
      </vt:variant>
      <vt:variant>
        <vt:i4>1310773</vt:i4>
      </vt:variant>
      <vt:variant>
        <vt:i4>86</vt:i4>
      </vt:variant>
      <vt:variant>
        <vt:i4>0</vt:i4>
      </vt:variant>
      <vt:variant>
        <vt:i4>5</vt:i4>
      </vt:variant>
      <vt:variant>
        <vt:lpwstr/>
      </vt:variant>
      <vt:variant>
        <vt:lpwstr>_Toc170474349</vt:lpwstr>
      </vt:variant>
      <vt:variant>
        <vt:i4>1310773</vt:i4>
      </vt:variant>
      <vt:variant>
        <vt:i4>83</vt:i4>
      </vt:variant>
      <vt:variant>
        <vt:i4>0</vt:i4>
      </vt:variant>
      <vt:variant>
        <vt:i4>5</vt:i4>
      </vt:variant>
      <vt:variant>
        <vt:lpwstr/>
      </vt:variant>
      <vt:variant>
        <vt:lpwstr>_Toc170474348</vt:lpwstr>
      </vt:variant>
      <vt:variant>
        <vt:i4>1310773</vt:i4>
      </vt:variant>
      <vt:variant>
        <vt:i4>80</vt:i4>
      </vt:variant>
      <vt:variant>
        <vt:i4>0</vt:i4>
      </vt:variant>
      <vt:variant>
        <vt:i4>5</vt:i4>
      </vt:variant>
      <vt:variant>
        <vt:lpwstr/>
      </vt:variant>
      <vt:variant>
        <vt:lpwstr>_Toc170474347</vt:lpwstr>
      </vt:variant>
      <vt:variant>
        <vt:i4>1310773</vt:i4>
      </vt:variant>
      <vt:variant>
        <vt:i4>77</vt:i4>
      </vt:variant>
      <vt:variant>
        <vt:i4>0</vt:i4>
      </vt:variant>
      <vt:variant>
        <vt:i4>5</vt:i4>
      </vt:variant>
      <vt:variant>
        <vt:lpwstr/>
      </vt:variant>
      <vt:variant>
        <vt:lpwstr>_Toc170474346</vt:lpwstr>
      </vt:variant>
      <vt:variant>
        <vt:i4>1310773</vt:i4>
      </vt:variant>
      <vt:variant>
        <vt:i4>74</vt:i4>
      </vt:variant>
      <vt:variant>
        <vt:i4>0</vt:i4>
      </vt:variant>
      <vt:variant>
        <vt:i4>5</vt:i4>
      </vt:variant>
      <vt:variant>
        <vt:lpwstr/>
      </vt:variant>
      <vt:variant>
        <vt:lpwstr>_Toc170474345</vt:lpwstr>
      </vt:variant>
      <vt:variant>
        <vt:i4>1310773</vt:i4>
      </vt:variant>
      <vt:variant>
        <vt:i4>71</vt:i4>
      </vt:variant>
      <vt:variant>
        <vt:i4>0</vt:i4>
      </vt:variant>
      <vt:variant>
        <vt:i4>5</vt:i4>
      </vt:variant>
      <vt:variant>
        <vt:lpwstr/>
      </vt:variant>
      <vt:variant>
        <vt:lpwstr>_Toc170474344</vt:lpwstr>
      </vt:variant>
      <vt:variant>
        <vt:i4>1310773</vt:i4>
      </vt:variant>
      <vt:variant>
        <vt:i4>68</vt:i4>
      </vt:variant>
      <vt:variant>
        <vt:i4>0</vt:i4>
      </vt:variant>
      <vt:variant>
        <vt:i4>5</vt:i4>
      </vt:variant>
      <vt:variant>
        <vt:lpwstr/>
      </vt:variant>
      <vt:variant>
        <vt:lpwstr>_Toc170474343</vt:lpwstr>
      </vt:variant>
      <vt:variant>
        <vt:i4>1310773</vt:i4>
      </vt:variant>
      <vt:variant>
        <vt:i4>65</vt:i4>
      </vt:variant>
      <vt:variant>
        <vt:i4>0</vt:i4>
      </vt:variant>
      <vt:variant>
        <vt:i4>5</vt:i4>
      </vt:variant>
      <vt:variant>
        <vt:lpwstr/>
      </vt:variant>
      <vt:variant>
        <vt:lpwstr>_Toc170474342</vt:lpwstr>
      </vt:variant>
      <vt:variant>
        <vt:i4>1310773</vt:i4>
      </vt:variant>
      <vt:variant>
        <vt:i4>62</vt:i4>
      </vt:variant>
      <vt:variant>
        <vt:i4>0</vt:i4>
      </vt:variant>
      <vt:variant>
        <vt:i4>5</vt:i4>
      </vt:variant>
      <vt:variant>
        <vt:lpwstr/>
      </vt:variant>
      <vt:variant>
        <vt:lpwstr>_Toc170474341</vt:lpwstr>
      </vt:variant>
      <vt:variant>
        <vt:i4>1310773</vt:i4>
      </vt:variant>
      <vt:variant>
        <vt:i4>59</vt:i4>
      </vt:variant>
      <vt:variant>
        <vt:i4>0</vt:i4>
      </vt:variant>
      <vt:variant>
        <vt:i4>5</vt:i4>
      </vt:variant>
      <vt:variant>
        <vt:lpwstr/>
      </vt:variant>
      <vt:variant>
        <vt:lpwstr>_Toc170474340</vt:lpwstr>
      </vt:variant>
      <vt:variant>
        <vt:i4>1245237</vt:i4>
      </vt:variant>
      <vt:variant>
        <vt:i4>56</vt:i4>
      </vt:variant>
      <vt:variant>
        <vt:i4>0</vt:i4>
      </vt:variant>
      <vt:variant>
        <vt:i4>5</vt:i4>
      </vt:variant>
      <vt:variant>
        <vt:lpwstr/>
      </vt:variant>
      <vt:variant>
        <vt:lpwstr>_Toc170474339</vt:lpwstr>
      </vt:variant>
      <vt:variant>
        <vt:i4>1245237</vt:i4>
      </vt:variant>
      <vt:variant>
        <vt:i4>53</vt:i4>
      </vt:variant>
      <vt:variant>
        <vt:i4>0</vt:i4>
      </vt:variant>
      <vt:variant>
        <vt:i4>5</vt:i4>
      </vt:variant>
      <vt:variant>
        <vt:lpwstr/>
      </vt:variant>
      <vt:variant>
        <vt:lpwstr>_Toc170474338</vt:lpwstr>
      </vt:variant>
      <vt:variant>
        <vt:i4>1245237</vt:i4>
      </vt:variant>
      <vt:variant>
        <vt:i4>50</vt:i4>
      </vt:variant>
      <vt:variant>
        <vt:i4>0</vt:i4>
      </vt:variant>
      <vt:variant>
        <vt:i4>5</vt:i4>
      </vt:variant>
      <vt:variant>
        <vt:lpwstr/>
      </vt:variant>
      <vt:variant>
        <vt:lpwstr>_Toc170474337</vt:lpwstr>
      </vt:variant>
      <vt:variant>
        <vt:i4>1245237</vt:i4>
      </vt:variant>
      <vt:variant>
        <vt:i4>47</vt:i4>
      </vt:variant>
      <vt:variant>
        <vt:i4>0</vt:i4>
      </vt:variant>
      <vt:variant>
        <vt:i4>5</vt:i4>
      </vt:variant>
      <vt:variant>
        <vt:lpwstr/>
      </vt:variant>
      <vt:variant>
        <vt:lpwstr>_Toc170474336</vt:lpwstr>
      </vt:variant>
      <vt:variant>
        <vt:i4>1245237</vt:i4>
      </vt:variant>
      <vt:variant>
        <vt:i4>44</vt:i4>
      </vt:variant>
      <vt:variant>
        <vt:i4>0</vt:i4>
      </vt:variant>
      <vt:variant>
        <vt:i4>5</vt:i4>
      </vt:variant>
      <vt:variant>
        <vt:lpwstr/>
      </vt:variant>
      <vt:variant>
        <vt:lpwstr>_Toc170474335</vt:lpwstr>
      </vt:variant>
      <vt:variant>
        <vt:i4>1245237</vt:i4>
      </vt:variant>
      <vt:variant>
        <vt:i4>41</vt:i4>
      </vt:variant>
      <vt:variant>
        <vt:i4>0</vt:i4>
      </vt:variant>
      <vt:variant>
        <vt:i4>5</vt:i4>
      </vt:variant>
      <vt:variant>
        <vt:lpwstr/>
      </vt:variant>
      <vt:variant>
        <vt:lpwstr>_Toc170474334</vt:lpwstr>
      </vt:variant>
      <vt:variant>
        <vt:i4>1245237</vt:i4>
      </vt:variant>
      <vt:variant>
        <vt:i4>38</vt:i4>
      </vt:variant>
      <vt:variant>
        <vt:i4>0</vt:i4>
      </vt:variant>
      <vt:variant>
        <vt:i4>5</vt:i4>
      </vt:variant>
      <vt:variant>
        <vt:lpwstr/>
      </vt:variant>
      <vt:variant>
        <vt:lpwstr>_Toc170474333</vt:lpwstr>
      </vt:variant>
      <vt:variant>
        <vt:i4>1245237</vt:i4>
      </vt:variant>
      <vt:variant>
        <vt:i4>35</vt:i4>
      </vt:variant>
      <vt:variant>
        <vt:i4>0</vt:i4>
      </vt:variant>
      <vt:variant>
        <vt:i4>5</vt:i4>
      </vt:variant>
      <vt:variant>
        <vt:lpwstr/>
      </vt:variant>
      <vt:variant>
        <vt:lpwstr>_Toc170474332</vt:lpwstr>
      </vt:variant>
      <vt:variant>
        <vt:i4>1245237</vt:i4>
      </vt:variant>
      <vt:variant>
        <vt:i4>32</vt:i4>
      </vt:variant>
      <vt:variant>
        <vt:i4>0</vt:i4>
      </vt:variant>
      <vt:variant>
        <vt:i4>5</vt:i4>
      </vt:variant>
      <vt:variant>
        <vt:lpwstr/>
      </vt:variant>
      <vt:variant>
        <vt:lpwstr>_Toc170474331</vt:lpwstr>
      </vt:variant>
      <vt:variant>
        <vt:i4>1245237</vt:i4>
      </vt:variant>
      <vt:variant>
        <vt:i4>29</vt:i4>
      </vt:variant>
      <vt:variant>
        <vt:i4>0</vt:i4>
      </vt:variant>
      <vt:variant>
        <vt:i4>5</vt:i4>
      </vt:variant>
      <vt:variant>
        <vt:lpwstr/>
      </vt:variant>
      <vt:variant>
        <vt:lpwstr>_Toc170474330</vt:lpwstr>
      </vt:variant>
      <vt:variant>
        <vt:i4>1179701</vt:i4>
      </vt:variant>
      <vt:variant>
        <vt:i4>26</vt:i4>
      </vt:variant>
      <vt:variant>
        <vt:i4>0</vt:i4>
      </vt:variant>
      <vt:variant>
        <vt:i4>5</vt:i4>
      </vt:variant>
      <vt:variant>
        <vt:lpwstr/>
      </vt:variant>
      <vt:variant>
        <vt:lpwstr>_Toc170474329</vt:lpwstr>
      </vt:variant>
      <vt:variant>
        <vt:i4>1179701</vt:i4>
      </vt:variant>
      <vt:variant>
        <vt:i4>23</vt:i4>
      </vt:variant>
      <vt:variant>
        <vt:i4>0</vt:i4>
      </vt:variant>
      <vt:variant>
        <vt:i4>5</vt:i4>
      </vt:variant>
      <vt:variant>
        <vt:lpwstr/>
      </vt:variant>
      <vt:variant>
        <vt:lpwstr>_Toc170474328</vt:lpwstr>
      </vt:variant>
      <vt:variant>
        <vt:i4>1179701</vt:i4>
      </vt:variant>
      <vt:variant>
        <vt:i4>20</vt:i4>
      </vt:variant>
      <vt:variant>
        <vt:i4>0</vt:i4>
      </vt:variant>
      <vt:variant>
        <vt:i4>5</vt:i4>
      </vt:variant>
      <vt:variant>
        <vt:lpwstr/>
      </vt:variant>
      <vt:variant>
        <vt:lpwstr>_Toc170474327</vt:lpwstr>
      </vt:variant>
      <vt:variant>
        <vt:i4>1179701</vt:i4>
      </vt:variant>
      <vt:variant>
        <vt:i4>17</vt:i4>
      </vt:variant>
      <vt:variant>
        <vt:i4>0</vt:i4>
      </vt:variant>
      <vt:variant>
        <vt:i4>5</vt:i4>
      </vt:variant>
      <vt:variant>
        <vt:lpwstr/>
      </vt:variant>
      <vt:variant>
        <vt:lpwstr>_Toc170474326</vt:lpwstr>
      </vt:variant>
      <vt:variant>
        <vt:i4>1179701</vt:i4>
      </vt:variant>
      <vt:variant>
        <vt:i4>14</vt:i4>
      </vt:variant>
      <vt:variant>
        <vt:i4>0</vt:i4>
      </vt:variant>
      <vt:variant>
        <vt:i4>5</vt:i4>
      </vt:variant>
      <vt:variant>
        <vt:lpwstr/>
      </vt:variant>
      <vt:variant>
        <vt:lpwstr>_Toc170474325</vt:lpwstr>
      </vt:variant>
      <vt:variant>
        <vt:i4>1179701</vt:i4>
      </vt:variant>
      <vt:variant>
        <vt:i4>11</vt:i4>
      </vt:variant>
      <vt:variant>
        <vt:i4>0</vt:i4>
      </vt:variant>
      <vt:variant>
        <vt:i4>5</vt:i4>
      </vt:variant>
      <vt:variant>
        <vt:lpwstr/>
      </vt:variant>
      <vt:variant>
        <vt:lpwstr>_Toc170474324</vt:lpwstr>
      </vt:variant>
      <vt:variant>
        <vt:i4>1179701</vt:i4>
      </vt:variant>
      <vt:variant>
        <vt:i4>8</vt:i4>
      </vt:variant>
      <vt:variant>
        <vt:i4>0</vt:i4>
      </vt:variant>
      <vt:variant>
        <vt:i4>5</vt:i4>
      </vt:variant>
      <vt:variant>
        <vt:lpwstr/>
      </vt:variant>
      <vt:variant>
        <vt:lpwstr>_Toc170474323</vt:lpwstr>
      </vt:variant>
      <vt:variant>
        <vt:i4>1179701</vt:i4>
      </vt:variant>
      <vt:variant>
        <vt:i4>5</vt:i4>
      </vt:variant>
      <vt:variant>
        <vt:i4>0</vt:i4>
      </vt:variant>
      <vt:variant>
        <vt:i4>5</vt:i4>
      </vt:variant>
      <vt:variant>
        <vt:lpwstr/>
      </vt:variant>
      <vt:variant>
        <vt:lpwstr>_Toc170474322</vt:lpwstr>
      </vt:variant>
      <vt:variant>
        <vt:i4>1179701</vt:i4>
      </vt:variant>
      <vt:variant>
        <vt:i4>2</vt:i4>
      </vt:variant>
      <vt:variant>
        <vt:i4>0</vt:i4>
      </vt:variant>
      <vt:variant>
        <vt:i4>5</vt:i4>
      </vt:variant>
      <vt:variant>
        <vt:lpwstr/>
      </vt:variant>
      <vt:variant>
        <vt:lpwstr>_Toc170474321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Counseling and Crisis Services Section II</dc:title>
  <dc:subject/>
  <dc:creator/>
  <cp:keywords>Counseling Services</cp:keywords>
  <dc:description/>
  <cp:lastModifiedBy/>
  <cp:revision>1</cp:revision>
  <dcterms:created xsi:type="dcterms:W3CDTF">2025-05-26T16:56:00Z</dcterms:created>
  <dcterms:modified xsi:type="dcterms:W3CDTF">2025-05-26T16:56:00Z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0x010100582257B5365C244BAAC629BD9C2E8D96</vt:lpwstr>
  </property>
</Properties>
</file>